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3" w:rsidRDefault="009E3563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9E3563" w:rsidRDefault="009E3563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9E3563" w:rsidRDefault="009E3563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9E3563" w:rsidRDefault="009E3563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A03A76" w:rsidRDefault="00A03A76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A03A76" w:rsidRDefault="00A03A76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A03A76" w:rsidRDefault="00A03A76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๖๓๑</w:t>
      </w:r>
      <w:r>
        <w:rPr>
          <w:rFonts w:ascii="THSarabunPSK" w:hAnsi="THSarabunPSK" w:cs="THSarabunPSK"/>
          <w:sz w:val="34"/>
          <w:szCs w:val="34"/>
        </w:rPr>
        <w:t>)</w:t>
      </w:r>
    </w:p>
    <w:p w:rsidR="00A03A76" w:rsidRDefault="00A03A76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A03A76" w:rsidRDefault="00A03A76" w:rsidP="00A03A7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-----------------------------------------------</w:t>
      </w:r>
    </w:p>
    <w:p w:rsidR="00A03A76" w:rsidRDefault="00A03A76" w:rsidP="007307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A03A76" w:rsidRDefault="00A03A76" w:rsidP="007307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กุมภาพันธ์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A03A76" w:rsidRDefault="00A03A76" w:rsidP="0073078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73078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โดยที่เป็นการสมควรยกเว้นภาษีเงินได้ให้แก่บริษัทหรือห้างหุ้นส่วนนิติบุคคลบางกรณี</w:t>
      </w:r>
      <w:r w:rsidR="009E356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 w:rsidR="009E3563">
        <w:rPr>
          <w:rFonts w:ascii="THSarabunPSK" w:hAnsi="THSarabunPSK" w:cs="THSarabunPSK" w:hint="cs"/>
          <w:sz w:val="34"/>
          <w:szCs w:val="34"/>
          <w:cs/>
        </w:rPr>
        <w:t>)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๖๓๑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 w:rsidRPr="009E3563">
        <w:rPr>
          <w:rFonts w:ascii="TH SarabunPSK" w:hAnsi="TH SarabunPSK" w:cs="TH SarabunPSK" w:hint="cs"/>
          <w:spacing w:val="-4"/>
          <w:sz w:val="34"/>
          <w:szCs w:val="34"/>
          <w:cs/>
        </w:rPr>
        <w:t>สำหรับเงินได้ของบริษัทหรือห้างหุ้นส่วนนิติบุคคลที่ตั้งขึ้นตามกฎหมายไทยที่มีสินทรัพย์ถาวรซึ่งไม่รวมที่ดิน</w:t>
      </w:r>
      <w:r w:rsidR="009E3563">
        <w:rPr>
          <w:rFonts w:ascii="TH SarabunPSK" w:hAnsi="TH SarabunPSK" w:cs="TH SarabunPSK"/>
          <w:spacing w:val="-4"/>
          <w:sz w:val="34"/>
          <w:szCs w:val="34"/>
          <w:cs/>
        </w:rPr>
        <w:br/>
      </w:r>
      <w:r w:rsidRPr="009E3563">
        <w:rPr>
          <w:rFonts w:ascii="TH SarabunPSK" w:hAnsi="TH SarabunPSK" w:cs="TH SarabunPSK" w:hint="cs"/>
          <w:spacing w:val="-8"/>
          <w:sz w:val="34"/>
          <w:szCs w:val="34"/>
          <w:cs/>
        </w:rPr>
        <w:t>เกินกว่าสองร้อยล้านบาทและมีการจ้างแรงงานเกินกว่าสองร้อยคน</w:t>
      </w:r>
      <w:r w:rsidRPr="009E356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9E3563">
        <w:rPr>
          <w:rFonts w:ascii="TH SarabunPSK" w:hAnsi="TH SarabunPSK" w:cs="TH SarabunPSK" w:hint="cs"/>
          <w:spacing w:val="-8"/>
          <w:sz w:val="34"/>
          <w:szCs w:val="34"/>
          <w:cs/>
        </w:rPr>
        <w:t>เป็นจำนวนสองเท่าของรายจ่ายที่ได้จ่ายไป</w:t>
      </w:r>
      <w:r w:rsidR="009E3563">
        <w:rPr>
          <w:rFonts w:ascii="TH SarabunPSK" w:hAnsi="TH SarabunPSK" w:cs="TH SarabunPSK"/>
          <w:spacing w:val="-8"/>
          <w:sz w:val="34"/>
          <w:szCs w:val="34"/>
          <w:cs/>
        </w:rPr>
        <w:br/>
      </w:r>
      <w:r w:rsidRPr="009E3563">
        <w:rPr>
          <w:rFonts w:ascii="TH SarabunPSK" w:hAnsi="TH SarabunPSK" w:cs="TH SarabunPSK" w:hint="cs"/>
          <w:spacing w:val="-8"/>
          <w:sz w:val="34"/>
          <w:szCs w:val="34"/>
          <w:cs/>
        </w:rPr>
        <w:t>เพื่อส่งเสริมการดำเนินกิจการของบริษัทหรือห้างหุ้นส่วนนิติบุคคลที่ตั้งขึ้นตามกฎหมายไทยที่มีสินทรัพย์ถาวร</w:t>
      </w:r>
      <w:r w:rsidR="009E3563">
        <w:rPr>
          <w:rFonts w:ascii="TH SarabunPSK" w:hAnsi="TH SarabunPSK" w:cs="TH SarabunPSK"/>
          <w:spacing w:val="-8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ซึ่งไม่รวมที่ดินไม่เกินสองร้อยล้านบาทและมีการจ้างแรงงานไม่เกินสองร้อยคน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แต่เมื่อรวมกับรายจ่าย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ที่จ่ายเป็นค่าใช้จ่ายเพื่อสนับสนุนการศึกษาสำหรับโครงการที่กระทรวงศึกษาธิการให้ความเห็นชอบ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และรายจ่ายที่จ่ายเป็นค่าใช้จ่ายในการจัดสร้างและการบำรุงรักษาสนามเด็กเล่น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สวนสาธารณะ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หรือสนามกีฬาของเอกชนที่เปิดให้ประชาชนใช้เป็นการทั่วไปโดยไม่เก็บค่าบริการใด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หรือสนามเด็กเล่น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lastRenderedPageBreak/>
        <w:t>สวนสาธารณะ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หรือสนามกีฬาของทางราชการแล้วต้องไม่เกินร้อยละสิบของกำไรสุทธิก่อนหักรายจ่าย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เพื่อการกุศลสาธารณะหรือเพื่อการสาธารณประโยชน์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และรายจ่ายเพื่อการศึกษาหรือเพื่อการกีฬา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รายจ่ายเพื่อส่งเสริมการดำเนินกิจการตามวรรคหนึ่ง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ต้องเป็นค่าใช้จ่ายสำหรับค่าธรรมเนียม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้ำประกันสินเชื่อให้แก่บรรษัทประกันสินเชื่ออุตสาหกรรมขนาดย่อมซึ่งบริษัทหรือห้างหุ้นส่วนนิติบุคคล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ตั้งขึ้นตามกฎหมายไทยที่มีสินทรัพย์ถาวรซึ่งไม่รวมที่ดินไม่เกินสองร้อยล้านบาทและมีการจ้างแรงงาน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 w:rsidRPr="009E3563">
        <w:rPr>
          <w:rFonts w:ascii="TH SarabunPSK" w:hAnsi="TH SarabunPSK" w:cs="TH SarabunPSK" w:hint="cs"/>
          <w:spacing w:val="-8"/>
          <w:sz w:val="34"/>
          <w:szCs w:val="34"/>
          <w:cs/>
        </w:rPr>
        <w:t>ไม่เกินสองร้อยคนมีหน้าที่ต้องจ่าย</w:t>
      </w:r>
      <w:r w:rsidRPr="009E356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9E3563">
        <w:rPr>
          <w:rFonts w:ascii="TH SarabunPSK" w:hAnsi="TH SarabunPSK" w:cs="TH SarabunPSK" w:hint="cs"/>
          <w:spacing w:val="-8"/>
          <w:sz w:val="34"/>
          <w:szCs w:val="34"/>
          <w:cs/>
        </w:rPr>
        <w:t>หรือเป็นค่าใช้จ่ายสำหรับการส่งเสริมการดำเนินกิจการที่สภาอุตสาหกรรม</w:t>
      </w:r>
      <w:r w:rsidR="009E3563">
        <w:rPr>
          <w:rFonts w:ascii="TH SarabunPSK" w:hAnsi="TH SarabunPSK" w:cs="TH SarabunPSK"/>
          <w:spacing w:val="-8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แห่งประเทศไทยหรือสภาหอการค้าแห่งประเทศไทยได้ให้การรับรอง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สำหรับรายการดังต่อไปนี้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จัดให้มีการถ่ายทอดความรู้ด้านการบริหาร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การตลาด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การบัญชี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หรือการอื่นที่เกี่ยวข้อง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จัดให้มีการวิจัยและพัฒนาเทคโนโลยีและนวัตกรรม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จัดให้มีการเพิ่มประสิทธิภาพในการผลิต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ลดต้นทุนการผลิต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หรือการเพิ่มกำไร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จัดให้มีการส่งเสริมการตลาด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ต้องไม่มีความสัมพันธ์กันในลักษณะดังต่อไปนี้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บริษัทหรือห้างหุ้นส่วนนิติบุคคลหนึ่งเป็นผู้ถือหุ้นหรือเป็นหุ้นส่วนในอีกนิติบุคคลหนึ่ง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ไม่ว่าโดยทางตรงหรือโดยทางอ้อม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บริษัทหรือห้างหุ้นส่วนนิติบุคคลหนึ่งเข้าไปมีอำนาจจัดการในอีกนิติบุคคลหนึ่ง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ผู้ถือหุ้นหรือผู้เป็นหุ้นส่วนเกินกว่ากึ่งจำนวนผู้ถือหุ้นหรือผู้เป็นหุ้นส่วนในนิติบุคคลหนึ่ง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ผู้ถือหุ้นหรือเป็นหุ้นส่วนเกินกว่ากึ่งจำนวนผู้ถือหุ้นหรือผู้เป็นหุ้นส่วนในอีก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ผู้ถือหุ้นหรือผู้เป็นหุ้นส่วนซึ่งถือหุ้นหรือเป็นหุ้นส่วนในนิติบุคคลหนึ่งมีมูลค่าเกินกว่าร้อยละ</w:t>
      </w:r>
    </w:p>
    <w:p w:rsidR="00A03A76" w:rsidRPr="009E3563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9E3563">
        <w:rPr>
          <w:rFonts w:ascii="TH SarabunPSK" w:hAnsi="TH SarabunPSK" w:cs="TH SarabunPSK" w:hint="cs"/>
          <w:spacing w:val="-4"/>
          <w:sz w:val="34"/>
          <w:szCs w:val="34"/>
          <w:cs/>
        </w:rPr>
        <w:t>ห้าสิบของทุนทั้งหมด</w:t>
      </w:r>
      <w:r w:rsidRPr="009E356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9E3563">
        <w:rPr>
          <w:rFonts w:ascii="TH SarabunPSK" w:hAnsi="TH SarabunPSK" w:cs="TH SarabunPSK" w:hint="cs"/>
          <w:spacing w:val="-4"/>
          <w:sz w:val="34"/>
          <w:szCs w:val="34"/>
          <w:cs/>
        </w:rPr>
        <w:t>ถือหุ้นหรือเป็นหุ้นส่วนในอีกนิติบุคคลหนึ่งมีมูลค่าเกินกว่าร้อยละห้าสิบของทุนทั้งหมด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บุคคลเกินกว่ากึ่งจำนวนกรรมการหรือผู้เป็นหุ้นส่วนซึ่งมีอำนาจจัดการในนิติบุคคลหนึ่ง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เป็นกรรมการหรือเป็นผู้เป็นหุ้นส่วนซึ่งมีอำนาจจัดการในอีกนิติบุคคลหนึ่ง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การได้รับยกเว้นภาษีเงินได้ตามวรรคหนึ่ง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</w:t>
      </w:r>
      <w:r w:rsidR="009E356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ประกาศกำหนด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A03A76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A03A76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A03A76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9E3563" w:rsidRP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lastRenderedPageBreak/>
        <w:t>-------------------------------------------------------------------------------------------------------------------------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เนื่องจากรัฐบาลมีนโยบายส่งเสริมการดำเนิน</w:t>
      </w:r>
      <w:r w:rsidR="009E3563">
        <w:rPr>
          <w:rFonts w:ascii="THSarabunPSK" w:hAnsi="THSarabunPSK" w:cs="THSarabunPSK"/>
          <w:sz w:val="32"/>
          <w:szCs w:val="32"/>
        </w:rPr>
        <w:br/>
      </w:r>
      <w:r w:rsidRPr="009E3563">
        <w:rPr>
          <w:rFonts w:ascii="TH SarabunPSK" w:hAnsi="TH SarabunPSK" w:cs="TH SarabunPSK" w:hint="cs"/>
          <w:spacing w:val="-8"/>
          <w:sz w:val="32"/>
          <w:szCs w:val="32"/>
          <w:cs/>
        </w:rPr>
        <w:t>กิจการของผู้ประกอบการวิสาหกิจขนาดกลางและขนาดย่อมเพื่อเพิ่มขีดความสามารถในการแข่งขันให้แก่ผู้ประกอบการ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อันจะเป็นการสร้างมูลค่าเพิ่มทางเศรษฐกิจ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และเพื่อเป็นการสนับสนุนให้ผู้ประกอบการวิสาหกิจขนาดใหญ่เข้ามา</w:t>
      </w:r>
    </w:p>
    <w:p w:rsidR="00A03A76" w:rsidRPr="009E3563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E3563">
        <w:rPr>
          <w:rFonts w:ascii="TH SarabunPSK" w:hAnsi="TH SarabunPSK" w:cs="TH SarabunPSK" w:hint="cs"/>
          <w:spacing w:val="-4"/>
          <w:sz w:val="32"/>
          <w:szCs w:val="32"/>
          <w:cs/>
        </w:rPr>
        <w:t>มีส่วนร่วมในการส่งเสริมการดำเนินกิจการดังกล่าว</w:t>
      </w:r>
      <w:r w:rsidRPr="009E35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E3563">
        <w:rPr>
          <w:rFonts w:ascii="TH SarabunPSK" w:hAnsi="TH SarabunPSK" w:cs="TH SarabunPSK" w:hint="cs"/>
          <w:spacing w:val="-4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</w:t>
      </w:r>
    </w:p>
    <w:p w:rsidR="00A03A76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ที่ตั้งขึ้นตามกฎหมายไทยที่มีสินทรัพย์ถาวรซึ่งไม่รวมที่ดินเกินกว่าสองร้อยล้านบาทและมีการจ้างแรงงานเกินกว่า</w:t>
      </w:r>
    </w:p>
    <w:p w:rsidR="00B450E3" w:rsidRDefault="00A03A76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สองร้อยคน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สำหรับเงินได้เป็นจำนวนสองเท่าของรายจ่ายที่ได้จ่ายไปเพื่อส่งเสริมการดำเนินกิจการของบริษัท</w:t>
      </w:r>
      <w:r w:rsidR="009E3563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ห้างหุ้นส่วนนิติบุคคลที่ตั้งขึ้นตามกฎหมายไทยที่มีสินทรัพย์ถาวรซึ่งไม่รวมที่ดินไม่เกินสองร้อยล้านบาท</w:t>
      </w:r>
      <w:r w:rsidR="009E3563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และมีการจ้างแรงงานไม่เกินสองร้อยคน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9E3563" w:rsidRPr="00700944" w:rsidRDefault="009E3563" w:rsidP="009E3563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(ร.จ. ฉบับกฤษฎีกา เล่ม 134 ตอนที่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18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/>
          <w:color w:val="FF0000"/>
          <w:sz w:val="34"/>
          <w:szCs w:val="34"/>
        </w:rPr>
        <w:t>11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กุมภาพันธ์</w:t>
      </w:r>
      <w:r w:rsidRPr="00700944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2560)</w:t>
      </w:r>
    </w:p>
    <w:p w:rsidR="009E3563" w:rsidRDefault="009E3563" w:rsidP="009E3563">
      <w:pPr>
        <w:autoSpaceDE w:val="0"/>
        <w:autoSpaceDN w:val="0"/>
        <w:adjustRightInd w:val="0"/>
        <w:spacing w:after="0" w:line="240" w:lineRule="auto"/>
        <w:jc w:val="thaiDistribute"/>
      </w:pPr>
    </w:p>
    <w:sectPr w:rsidR="009E3563" w:rsidSect="00730783">
      <w:pgSz w:w="12240" w:h="15840"/>
      <w:pgMar w:top="1440" w:right="1325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76"/>
    <w:rsid w:val="005B10C6"/>
    <w:rsid w:val="006427E4"/>
    <w:rsid w:val="00730783"/>
    <w:rsid w:val="009E3563"/>
    <w:rsid w:val="00A03A76"/>
    <w:rsid w:val="00B450E3"/>
    <w:rsid w:val="00D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F6DFD-621C-44F8-8A9D-8586B28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dcterms:created xsi:type="dcterms:W3CDTF">2020-10-05T09:49:00Z</dcterms:created>
  <dcterms:modified xsi:type="dcterms:W3CDTF">2020-10-05T09:49:00Z</dcterms:modified>
</cp:coreProperties>
</file>