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3F28" w14:textId="6154D7E2" w:rsidR="00EC5F13" w:rsidRDefault="00EC5F13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47D00521" wp14:editId="2C5C05BC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A5FD" w14:textId="47C2BF94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0A299A">
        <w:rPr>
          <w:rFonts w:ascii="THSarabunPSK" w:hAnsi="THSarabunPSK" w:cs="THSarabunPSK" w:hint="cs"/>
          <w:sz w:val="48"/>
          <w:szCs w:val="48"/>
          <w:cs/>
        </w:rPr>
        <w:t>กฎกระทรวง</w:t>
      </w:r>
    </w:p>
    <w:p w14:paraId="06F68E51" w14:textId="77777777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 w:hint="cs"/>
          <w:sz w:val="34"/>
          <w:szCs w:val="34"/>
          <w:cs/>
        </w:rPr>
        <w:t>ฉบับที่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๓๒๗</w:t>
      </w:r>
      <w:r w:rsidRPr="000A299A">
        <w:rPr>
          <w:rFonts w:ascii="THSarabunPSK" w:hAnsi="THSarabunPSK" w:cs="THSarabunPSK"/>
          <w:sz w:val="34"/>
          <w:szCs w:val="34"/>
        </w:rPr>
        <w:t xml:space="preserve"> (</w:t>
      </w:r>
      <w:r w:rsidRPr="000A299A">
        <w:rPr>
          <w:rFonts w:ascii="THSarabunPSK" w:hAnsi="THSarabunPSK" w:cs="THSarabunPSK" w:hint="cs"/>
          <w:sz w:val="34"/>
          <w:szCs w:val="34"/>
          <w:cs/>
        </w:rPr>
        <w:t>พ</w:t>
      </w:r>
      <w:r w:rsidRPr="000A299A">
        <w:rPr>
          <w:rFonts w:ascii="THSarabunPSK" w:hAnsi="THSarabunPSK" w:cs="THSarabunPSK"/>
          <w:sz w:val="34"/>
          <w:szCs w:val="34"/>
        </w:rPr>
        <w:t>.</w:t>
      </w:r>
      <w:r w:rsidRPr="000A299A">
        <w:rPr>
          <w:rFonts w:ascii="THSarabunPSK" w:hAnsi="THSarabunPSK" w:cs="THSarabunPSK" w:hint="cs"/>
          <w:sz w:val="34"/>
          <w:szCs w:val="34"/>
          <w:cs/>
        </w:rPr>
        <w:t>ศ</w:t>
      </w:r>
      <w:r w:rsidRPr="000A299A">
        <w:rPr>
          <w:rFonts w:ascii="THSarabunPSK" w:hAnsi="THSarabunPSK" w:cs="THSarabunPSK"/>
          <w:sz w:val="34"/>
          <w:szCs w:val="34"/>
        </w:rPr>
        <w:t xml:space="preserve">.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๒๕๖๐</w:t>
      </w:r>
      <w:r w:rsidRPr="000A299A">
        <w:rPr>
          <w:rFonts w:ascii="THSarabunPSK" w:hAnsi="THSarabunPSK" w:cs="THSarabunPSK"/>
          <w:sz w:val="34"/>
          <w:szCs w:val="34"/>
        </w:rPr>
        <w:t>)</w:t>
      </w:r>
    </w:p>
    <w:p w14:paraId="3BBE5DC4" w14:textId="77777777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14:paraId="112005B8" w14:textId="77777777" w:rsidR="008D51A2" w:rsidRDefault="008D51A2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14880B55" w14:textId="77777777" w:rsidR="000A299A" w:rsidRPr="000A299A" w:rsidRDefault="000A299A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3AD2D" wp14:editId="4E578CFC">
                <wp:simplePos x="0" y="0"/>
                <wp:positionH relativeFrom="column">
                  <wp:posOffset>2296973</wp:posOffset>
                </wp:positionH>
                <wp:positionV relativeFrom="paragraph">
                  <wp:posOffset>145313</wp:posOffset>
                </wp:positionV>
                <wp:extent cx="1038758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BD02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1.45pt" to="26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" strokecolor="black [3040]"/>
            </w:pict>
          </mc:Fallback>
        </mc:AlternateContent>
      </w:r>
    </w:p>
    <w:p w14:paraId="42278B27" w14:textId="77777777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 w:hint="cs"/>
          <w:sz w:val="34"/>
          <w:szCs w:val="34"/>
          <w:cs/>
        </w:rPr>
        <w:t>อาศัยอำนาจตามความในมาตรา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๔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</w:t>
      </w:r>
      <w:r w:rsidR="000A299A">
        <w:rPr>
          <w:rFonts w:ascii="THSarabunPSK" w:hAnsi="THSarabunPSK" w:cs="THSarabunPSK"/>
          <w:sz w:val="34"/>
          <w:szCs w:val="34"/>
          <w:cs/>
        </w:rPr>
        <w:br/>
      </w:r>
      <w:r w:rsidRPr="000A299A">
        <w:rPr>
          <w:rFonts w:ascii="THSarabunPSK" w:hAnsi="THSarabunPSK" w:cs="THSarabunPSK" w:hint="cs"/>
          <w:sz w:val="34"/>
          <w:szCs w:val="34"/>
          <w:cs/>
        </w:rPr>
        <w:t>พระราชบัญญัติแก้ไขเพิ่มเติมประมวลรัษฎากร</w:t>
      </w:r>
      <w:r w:rsidRPr="000A299A">
        <w:rPr>
          <w:rFonts w:ascii="THSarabunPSK" w:hAnsi="THSarabunPSK" w:cs="THSarabunPSK"/>
          <w:sz w:val="34"/>
          <w:szCs w:val="34"/>
        </w:rPr>
        <w:t xml:space="preserve"> (</w:t>
      </w:r>
      <w:r w:rsidRPr="000A299A">
        <w:rPr>
          <w:rFonts w:ascii="THSarabunPSK" w:hAnsi="THSarabunPSK" w:cs="THSarabunPSK" w:hint="cs"/>
          <w:sz w:val="34"/>
          <w:szCs w:val="34"/>
          <w:cs/>
        </w:rPr>
        <w:t>ฉบับที่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๒๐</w:t>
      </w:r>
      <w:r w:rsidRPr="000A299A">
        <w:rPr>
          <w:rFonts w:ascii="THSarabunPSK" w:hAnsi="THSarabunPSK" w:cs="THSarabunPSK"/>
          <w:sz w:val="34"/>
          <w:szCs w:val="34"/>
        </w:rPr>
        <w:t xml:space="preserve">)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พ</w:t>
      </w:r>
      <w:r w:rsidRPr="000A299A">
        <w:rPr>
          <w:rFonts w:ascii="THSarabunPSK" w:hAnsi="THSarabunPSK" w:cs="THSarabunPSK"/>
          <w:sz w:val="34"/>
          <w:szCs w:val="34"/>
        </w:rPr>
        <w:t>.</w:t>
      </w:r>
      <w:r w:rsidRPr="000A299A">
        <w:rPr>
          <w:rFonts w:ascii="THSarabunPSK" w:hAnsi="THSarabunPSK" w:cs="THSarabunPSK" w:hint="cs"/>
          <w:sz w:val="34"/>
          <w:szCs w:val="34"/>
          <w:cs/>
        </w:rPr>
        <w:t>ศ</w:t>
      </w:r>
      <w:r w:rsidRPr="000A299A">
        <w:rPr>
          <w:rFonts w:ascii="THSarabunPSK" w:hAnsi="THSarabunPSK" w:cs="THSarabunPSK"/>
          <w:sz w:val="34"/>
          <w:szCs w:val="34"/>
        </w:rPr>
        <w:t xml:space="preserve">.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๒๕๑๓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๔๒</w:t>
      </w:r>
      <w:r w:rsidRPr="000A299A">
        <w:rPr>
          <w:rFonts w:ascii="THSarabunPSK" w:hAnsi="THSarabunPSK" w:cs="THSarabunPSK"/>
          <w:sz w:val="34"/>
          <w:szCs w:val="34"/>
        </w:rPr>
        <w:t xml:space="preserve"> (</w:t>
      </w:r>
      <w:r w:rsidRPr="000A299A">
        <w:rPr>
          <w:rFonts w:ascii="THSarabunPSK" w:hAnsi="THSarabunPSK" w:cs="THSarabunPSK" w:hint="cs"/>
          <w:sz w:val="34"/>
          <w:szCs w:val="34"/>
          <w:cs/>
        </w:rPr>
        <w:t>๑๗</w:t>
      </w:r>
      <w:r w:rsidRPr="000A299A">
        <w:rPr>
          <w:rFonts w:ascii="THSarabunPSK" w:hAnsi="THSarabunPSK" w:cs="THSarabunPSK"/>
          <w:sz w:val="34"/>
          <w:szCs w:val="34"/>
        </w:rPr>
        <w:t>)</w:t>
      </w:r>
      <w:r w:rsidR="000A299A">
        <w:rPr>
          <w:rFonts w:ascii="THSarabunPSK" w:hAnsi="THSarabunPSK" w:cs="THSarabunPSK"/>
          <w:sz w:val="34"/>
          <w:szCs w:val="34"/>
        </w:rPr>
        <w:br/>
      </w:r>
      <w:r w:rsidRPr="000A299A"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0A299A">
        <w:rPr>
          <w:rFonts w:ascii="THSarabunPSK" w:hAnsi="THSarabunPSK" w:cs="THSarabunPSK"/>
          <w:sz w:val="34"/>
          <w:szCs w:val="34"/>
        </w:rPr>
        <w:t xml:space="preserve"> (</w:t>
      </w:r>
      <w:r w:rsidRPr="000A299A">
        <w:rPr>
          <w:rFonts w:ascii="THSarabunPSK" w:hAnsi="THSarabunPSK" w:cs="THSarabunPSK" w:hint="cs"/>
          <w:sz w:val="34"/>
          <w:szCs w:val="34"/>
          <w:cs/>
        </w:rPr>
        <w:t>ฉบับที่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๑๐</w:t>
      </w:r>
      <w:r w:rsidRPr="000A299A">
        <w:rPr>
          <w:rFonts w:ascii="THSarabunPSK" w:hAnsi="THSarabunPSK" w:cs="THSarabunPSK"/>
          <w:sz w:val="34"/>
          <w:szCs w:val="34"/>
        </w:rPr>
        <w:t>)</w:t>
      </w:r>
      <w:r w:rsidR="000A299A">
        <w:rPr>
          <w:rFonts w:ascii="THSarabunPSK" w:hAnsi="THSarabunPSK" w:cs="THSarabunPSK"/>
          <w:sz w:val="34"/>
          <w:szCs w:val="34"/>
        </w:rPr>
        <w:br/>
      </w:r>
      <w:r w:rsidRPr="000A299A">
        <w:rPr>
          <w:rFonts w:ascii="THSarabunPSK" w:hAnsi="THSarabunPSK" w:cs="THSarabunPSK" w:hint="cs"/>
          <w:sz w:val="34"/>
          <w:szCs w:val="34"/>
          <w:cs/>
        </w:rPr>
        <w:t>พ</w:t>
      </w:r>
      <w:r w:rsidRPr="000A299A">
        <w:rPr>
          <w:rFonts w:ascii="THSarabunPSK" w:hAnsi="THSarabunPSK" w:cs="THSarabunPSK"/>
          <w:sz w:val="34"/>
          <w:szCs w:val="34"/>
        </w:rPr>
        <w:t>.</w:t>
      </w:r>
      <w:r w:rsidRPr="000A299A">
        <w:rPr>
          <w:rFonts w:ascii="THSarabunPSK" w:hAnsi="THSarabunPSK" w:cs="THSarabunPSK" w:hint="cs"/>
          <w:sz w:val="34"/>
          <w:szCs w:val="34"/>
          <w:cs/>
        </w:rPr>
        <w:t>ศ</w:t>
      </w:r>
      <w:r w:rsidRPr="000A299A">
        <w:rPr>
          <w:rFonts w:ascii="THSarabunPSK" w:hAnsi="THSarabunPSK" w:cs="THSarabunPSK"/>
          <w:sz w:val="34"/>
          <w:szCs w:val="34"/>
        </w:rPr>
        <w:t xml:space="preserve">.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๒๔๙๖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รัฐมนตรีว่าการกระทรวงการคลังออกกฎกระทรวงไว้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021237C1" w14:textId="77777777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 w:hint="cs"/>
          <w:sz w:val="34"/>
          <w:szCs w:val="34"/>
          <w:cs/>
        </w:rPr>
        <w:t>ข้อ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๑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กำหนดให้เงินได้ดังต่อไปนี้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เป็นเงินได้พึงประเมินที่ได้รับยกเว้นไม่ต้องรวมคำนวณ</w:t>
      </w:r>
      <w:r w:rsidR="000A299A">
        <w:rPr>
          <w:rFonts w:ascii="THSarabunPSK" w:hAnsi="THSarabunPSK" w:cs="THSarabunPSK"/>
          <w:sz w:val="34"/>
          <w:szCs w:val="34"/>
          <w:cs/>
        </w:rPr>
        <w:br/>
      </w:r>
      <w:r w:rsidRPr="000A299A">
        <w:rPr>
          <w:rFonts w:ascii="THSarabunPSK" w:hAnsi="THSarabunPSK" w:cs="THSarabunPSK" w:hint="cs"/>
          <w:sz w:val="34"/>
          <w:szCs w:val="34"/>
          <w:cs/>
        </w:rPr>
        <w:t>เพื่อเสียภาษีเงินได้บุคคลธรรมดา</w:t>
      </w:r>
    </w:p>
    <w:p w14:paraId="0FF19FC3" w14:textId="77777777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/>
          <w:sz w:val="34"/>
          <w:szCs w:val="34"/>
        </w:rPr>
        <w:t>(</w:t>
      </w:r>
      <w:r w:rsidRPr="000A299A">
        <w:rPr>
          <w:rFonts w:ascii="THSarabunPSK" w:hAnsi="THSarabunPSK" w:cs="THSarabunPSK" w:hint="cs"/>
          <w:sz w:val="34"/>
          <w:szCs w:val="34"/>
          <w:cs/>
        </w:rPr>
        <w:t>๑</w:t>
      </w:r>
      <w:r w:rsidRPr="000A299A">
        <w:rPr>
          <w:rFonts w:ascii="THSarabunPSK" w:hAnsi="THSarabunPSK" w:cs="THSarabunPSK"/>
          <w:sz w:val="34"/>
          <w:szCs w:val="34"/>
        </w:rPr>
        <w:t xml:space="preserve">)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เงินได้จากการโอนกรรมสิทธิ์หรือสิทธิครอบครองในอสังหาริมทรัพย์โดยไม่มีค่าตอบแทน</w:t>
      </w:r>
      <w:r w:rsidR="000A299A">
        <w:rPr>
          <w:rFonts w:ascii="THSarabunPSK" w:hAnsi="THSarabunPSK" w:cs="THSarabunPSK"/>
          <w:sz w:val="34"/>
          <w:szCs w:val="34"/>
          <w:cs/>
        </w:rPr>
        <w:br/>
      </w:r>
      <w:r w:rsidRPr="000A299A">
        <w:rPr>
          <w:rFonts w:ascii="THSarabunPSK" w:hAnsi="THSarabunPSK" w:cs="THSarabunPSK" w:hint="cs"/>
          <w:sz w:val="34"/>
          <w:szCs w:val="34"/>
          <w:cs/>
        </w:rPr>
        <w:t>ของบุคคลซึ่งได้รับเงินค่าใช้จ่ายในพระองค์จากงบประมาณรายจ่ายประจำปี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ให้แก่บุคคลธรรมดา</w:t>
      </w:r>
    </w:p>
    <w:p w14:paraId="438ABB9B" w14:textId="77777777" w:rsidR="008D51A2" w:rsidRPr="000A299A" w:rsidRDefault="008D51A2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/>
          <w:sz w:val="34"/>
          <w:szCs w:val="34"/>
        </w:rPr>
        <w:t>(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</w:t>
      </w:r>
      <w:r w:rsidRPr="000A299A">
        <w:rPr>
          <w:rFonts w:ascii="THSarabunPSK" w:hAnsi="THSarabunPSK" w:cs="THSarabunPSK"/>
          <w:sz w:val="34"/>
          <w:szCs w:val="34"/>
        </w:rPr>
        <w:t xml:space="preserve">)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เงินได้ที่บุคคลธรรมดาได้รับพระราชทานจากบุคคลซึ่งได้รับเงินค่าใช้จ่ายในพระองค์</w:t>
      </w:r>
      <w:r w:rsidR="000A299A">
        <w:rPr>
          <w:rFonts w:ascii="THSarabunPSK" w:hAnsi="THSarabunPSK" w:cs="THSarabunPSK"/>
          <w:sz w:val="34"/>
          <w:szCs w:val="34"/>
          <w:cs/>
        </w:rPr>
        <w:br/>
      </w:r>
      <w:r w:rsidRPr="000A299A">
        <w:rPr>
          <w:rFonts w:ascii="THSarabunPSK" w:hAnsi="THSarabunPSK" w:cs="THSarabunPSK" w:hint="cs"/>
          <w:sz w:val="34"/>
          <w:szCs w:val="34"/>
          <w:cs/>
        </w:rPr>
        <w:t>จากงบประมาณรายจ่ายประจำปี</w:t>
      </w:r>
    </w:p>
    <w:p w14:paraId="3C4C09E4" w14:textId="77777777" w:rsidR="008D51A2" w:rsidRDefault="008D51A2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0A299A">
        <w:rPr>
          <w:rFonts w:ascii="THSarabunPSK" w:hAnsi="THSarabunPSK" w:cs="THSarabunPSK" w:hint="cs"/>
          <w:sz w:val="34"/>
          <w:szCs w:val="34"/>
          <w:cs/>
        </w:rPr>
        <w:t>ข้อ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กฎกระทรวงนี้ให้ใช้บังคับสำหรับเงินได้พึงประเมินประจำปี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พ</w:t>
      </w:r>
      <w:r w:rsidRPr="000A299A">
        <w:rPr>
          <w:rFonts w:ascii="THSarabunPSK" w:hAnsi="THSarabunPSK" w:cs="THSarabunPSK"/>
          <w:sz w:val="34"/>
          <w:szCs w:val="34"/>
        </w:rPr>
        <w:t>.</w:t>
      </w:r>
      <w:r w:rsidRPr="000A299A">
        <w:rPr>
          <w:rFonts w:ascii="THSarabunPSK" w:hAnsi="THSarabunPSK" w:cs="THSarabunPSK" w:hint="cs"/>
          <w:sz w:val="34"/>
          <w:szCs w:val="34"/>
          <w:cs/>
        </w:rPr>
        <w:t>ศ</w:t>
      </w:r>
      <w:r w:rsidRPr="000A299A">
        <w:rPr>
          <w:rFonts w:ascii="THSarabunPSK" w:hAnsi="THSarabunPSK" w:cs="THSarabunPSK"/>
          <w:sz w:val="34"/>
          <w:szCs w:val="34"/>
        </w:rPr>
        <w:t xml:space="preserve">.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๒๕๖๐</w:t>
      </w:r>
      <w:r w:rsidRPr="000A299A">
        <w:rPr>
          <w:rFonts w:ascii="THSarabunPSK" w:hAnsi="THSarabunPSK" w:cs="THSarabunPSK"/>
          <w:sz w:val="34"/>
          <w:szCs w:val="34"/>
        </w:rPr>
        <w:t xml:space="preserve"> </w:t>
      </w:r>
      <w:r w:rsidRPr="000A299A"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14:paraId="4C244ED6" w14:textId="77777777" w:rsidR="000A299A" w:rsidRPr="000A299A" w:rsidRDefault="000A299A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</w:p>
    <w:p w14:paraId="27F14DDF" w14:textId="77777777" w:rsidR="008D51A2" w:rsidRPr="000A299A" w:rsidRDefault="000A299A" w:rsidP="000A299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ให้ไว้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ณ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วันที่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๒๔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มีนาคม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พ</w:t>
      </w:r>
      <w:r w:rsidR="008D51A2" w:rsidRPr="000A299A">
        <w:rPr>
          <w:rFonts w:ascii="THSarabunPSK" w:hAnsi="THSarabunPSK" w:cs="THSarabunPSK"/>
          <w:sz w:val="34"/>
          <w:szCs w:val="34"/>
        </w:rPr>
        <w:t>.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ศ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.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6F452D97" w14:textId="77777777" w:rsidR="008D51A2" w:rsidRPr="000A299A" w:rsidRDefault="000A299A" w:rsidP="000A299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      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อภิศักดิ์</w:t>
      </w:r>
      <w:r w:rsidR="008D51A2" w:rsidRPr="000A299A">
        <w:rPr>
          <w:rFonts w:ascii="THSarabunPSK" w:hAnsi="THSarabunPSK" w:cs="THSarabunPSK"/>
          <w:sz w:val="34"/>
          <w:szCs w:val="34"/>
        </w:rPr>
        <w:t xml:space="preserve">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ตันติวรวงศ์</w:t>
      </w:r>
    </w:p>
    <w:p w14:paraId="4BF2E1EE" w14:textId="28BBA30D" w:rsidR="000A299A" w:rsidRDefault="000A299A" w:rsidP="000A299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</w:t>
      </w:r>
      <w:r w:rsidR="008D51A2" w:rsidRPr="000A299A"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</w:t>
      </w:r>
    </w:p>
    <w:p w14:paraId="416AE285" w14:textId="77777777" w:rsidR="00EC5F13" w:rsidRDefault="00EC5F13" w:rsidP="000A299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14:paraId="3FD24CD7" w14:textId="3C0BB8C1" w:rsidR="000A299A" w:rsidRDefault="00EC5F13" w:rsidP="000A299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___________________________________________________________________________</w:t>
      </w:r>
    </w:p>
    <w:p w14:paraId="01DAA4BC" w14:textId="77777777" w:rsidR="00252E25" w:rsidRDefault="008D51A2" w:rsidP="000A299A">
      <w:pPr>
        <w:autoSpaceDE w:val="0"/>
        <w:autoSpaceDN w:val="0"/>
        <w:adjustRightInd w:val="0"/>
        <w:spacing w:after="0" w:line="240" w:lineRule="auto"/>
        <w:jc w:val="thaiDistribute"/>
      </w:pPr>
      <w:r w:rsidRPr="000A299A"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 w:rsidRPr="000A299A">
        <w:rPr>
          <w:rFonts w:ascii="THSarabunPSK" w:hAnsi="THSarabunPSK" w:cs="THSarabunPSK"/>
          <w:sz w:val="32"/>
          <w:szCs w:val="32"/>
        </w:rPr>
        <w:t xml:space="preserve"> :- </w:t>
      </w:r>
      <w:r w:rsidRPr="000A299A"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เหตุผลในการประกาศใช้กฎกระทรวงฉบับนี้</w:t>
      </w:r>
      <w:r w:rsidRPr="000A299A">
        <w:rPr>
          <w:rFonts w:ascii="THSarabunPSK" w:hAnsi="THSarabunPSK" w:cs="THSarabunPSK"/>
          <w:sz w:val="32"/>
          <w:szCs w:val="32"/>
        </w:rPr>
        <w:t xml:space="preserve"> </w:t>
      </w:r>
      <w:r w:rsidRPr="000A299A">
        <w:rPr>
          <w:rFonts w:ascii="THSarabunPSK" w:hAnsi="THSarabunPSK" w:cs="THSarabunPSK" w:hint="cs"/>
          <w:sz w:val="32"/>
          <w:szCs w:val="32"/>
          <w:cs/>
        </w:rPr>
        <w:t>คือ</w:t>
      </w:r>
      <w:r w:rsidRPr="000A299A">
        <w:rPr>
          <w:rFonts w:ascii="THSarabunPSK" w:hAnsi="THSarabunPSK" w:cs="THSarabunPSK"/>
          <w:sz w:val="32"/>
          <w:szCs w:val="32"/>
        </w:rPr>
        <w:t xml:space="preserve"> </w:t>
      </w:r>
      <w:r w:rsidRPr="000A299A">
        <w:rPr>
          <w:rFonts w:ascii="THSarabunPSK" w:hAnsi="THSarabunPSK" w:cs="THSarabunPSK" w:hint="cs"/>
          <w:sz w:val="32"/>
          <w:szCs w:val="32"/>
          <w:cs/>
        </w:rPr>
        <w:t>โดยที่เป็นการสมควรกำหนดให้เงินได้จาก</w:t>
      </w:r>
      <w:r w:rsidR="000A299A">
        <w:rPr>
          <w:rFonts w:ascii="THSarabunPSK" w:hAnsi="THSarabunPSK" w:cs="THSarabunPSK"/>
          <w:sz w:val="32"/>
          <w:szCs w:val="32"/>
          <w:cs/>
        </w:rPr>
        <w:br/>
      </w:r>
      <w:r w:rsidRPr="000A299A">
        <w:rPr>
          <w:rFonts w:ascii="THSarabunPSK" w:hAnsi="THSarabunPSK" w:cs="THSarabunPSK" w:hint="cs"/>
          <w:sz w:val="32"/>
          <w:szCs w:val="32"/>
          <w:cs/>
        </w:rPr>
        <w:t>การโอนกรรมสิทธิ์หรือสิทธิครอบครองในอสังหาริมทรัพย์โดยไม่มีค่าตอบแทนของบุคคลซึ่งได้รับเงินค่าใช้จ่าย</w:t>
      </w:r>
      <w:r w:rsidR="000A299A">
        <w:rPr>
          <w:rFonts w:ascii="THSarabunPSK" w:hAnsi="THSarabunPSK" w:cs="THSarabunPSK"/>
          <w:sz w:val="32"/>
          <w:szCs w:val="32"/>
          <w:cs/>
        </w:rPr>
        <w:br/>
      </w:r>
      <w:r w:rsidRPr="000A299A">
        <w:rPr>
          <w:rFonts w:ascii="TH SarabunPSK" w:hAnsi="TH SarabunPSK" w:cs="TH SarabunPSK" w:hint="cs"/>
          <w:spacing w:val="-6"/>
          <w:sz w:val="32"/>
          <w:szCs w:val="32"/>
          <w:cs/>
        </w:rPr>
        <w:t>ในพระองค์จากงบประมาณรายจ่ายประจำปี</w:t>
      </w:r>
      <w:r w:rsidRPr="000A299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A299A">
        <w:rPr>
          <w:rFonts w:ascii="TH SarabunPSK" w:hAnsi="TH SarabunPSK" w:cs="TH SarabunPSK" w:hint="cs"/>
          <w:spacing w:val="-6"/>
          <w:sz w:val="32"/>
          <w:szCs w:val="32"/>
          <w:cs/>
        </w:rPr>
        <w:t>ให้แก่บุคคลธรรมดา</w:t>
      </w:r>
      <w:r w:rsidRPr="000A299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A299A">
        <w:rPr>
          <w:rFonts w:ascii="TH SarabunPSK" w:hAnsi="TH SarabunPSK" w:cs="TH SarabunPSK" w:hint="cs"/>
          <w:spacing w:val="-6"/>
          <w:sz w:val="32"/>
          <w:szCs w:val="32"/>
          <w:cs/>
        </w:rPr>
        <w:t>และเงินได้ที่บุคคลธรรมดาได้รับพระราชทาน</w:t>
      </w:r>
      <w:r w:rsidR="000A299A">
        <w:rPr>
          <w:rFonts w:ascii="TH SarabunPSK" w:hAnsi="TH SarabunPSK" w:cs="TH SarabunPSK"/>
          <w:spacing w:val="-6"/>
          <w:sz w:val="32"/>
          <w:szCs w:val="32"/>
        </w:rPr>
        <w:br/>
      </w:r>
      <w:r w:rsidRPr="000A299A">
        <w:rPr>
          <w:rFonts w:ascii="TH SarabunPSK" w:hAnsi="TH SarabunPSK" w:cs="TH SarabunPSK" w:hint="cs"/>
          <w:spacing w:val="-6"/>
          <w:sz w:val="32"/>
          <w:szCs w:val="32"/>
          <w:cs/>
        </w:rPr>
        <w:t>จากบุคคลซึ่งได้รับเงินค่าใช้จ่ายในพระองค์จากงบประมาณรายจ่ายประจำปี</w:t>
      </w:r>
      <w:r w:rsidRPr="000A299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A299A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เป็นเงินได้พึงประเมินที่ได้รับยกเว้น</w:t>
      </w:r>
      <w:r w:rsidR="000A299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A299A">
        <w:rPr>
          <w:rFonts w:ascii="THSarabunPSK" w:hAnsi="THSarabunPSK" w:cs="THSarabunPSK" w:hint="cs"/>
          <w:sz w:val="32"/>
          <w:szCs w:val="32"/>
          <w:cs/>
        </w:rPr>
        <w:t>ไม่ต้องรวมคำนวณเพื่อเสียภาษีเงินได้บุคคลธรรมดา</w:t>
      </w:r>
      <w:r w:rsidRPr="000A299A">
        <w:rPr>
          <w:rFonts w:ascii="THSarabunPSK" w:hAnsi="THSarabunPSK" w:cs="THSarabunPSK"/>
          <w:sz w:val="32"/>
          <w:szCs w:val="32"/>
        </w:rPr>
        <w:t xml:space="preserve"> </w:t>
      </w:r>
      <w:r w:rsidRPr="000A299A">
        <w:rPr>
          <w:rFonts w:ascii="THSarabunPSK" w:hAnsi="THSarabunPSK" w:cs="THSarabunPSK" w:hint="cs"/>
          <w:sz w:val="32"/>
          <w:szCs w:val="32"/>
          <w:cs/>
        </w:rPr>
        <w:t>จึงจำเป็นต้องออกกฎกระทรวงนี้</w:t>
      </w:r>
    </w:p>
    <w:p w14:paraId="3BEE5E7E" w14:textId="77777777" w:rsidR="000A299A" w:rsidRPr="00EC5F13" w:rsidRDefault="000A299A" w:rsidP="000A299A">
      <w:pPr>
        <w:jc w:val="thaiDistribute"/>
      </w:pPr>
    </w:p>
    <w:p w14:paraId="42ABE955" w14:textId="77777777" w:rsidR="000A299A" w:rsidRPr="00EC5F13" w:rsidRDefault="000A299A" w:rsidP="000A299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 w:rsidRPr="00EC5F13">
        <w:rPr>
          <w:rFonts w:ascii="THSarabunPSK" w:hAnsi="THSarabunPSK" w:cs="THSarabunPSK" w:hint="cs"/>
          <w:sz w:val="34"/>
          <w:szCs w:val="34"/>
          <w:cs/>
        </w:rPr>
        <w:t>(เล่ม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๑๓๔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ตอนที่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๓๖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ก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ราชกิจจานุเบกษา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๓๐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มีนาคม</w:t>
      </w:r>
      <w:r w:rsidRPr="00EC5F13">
        <w:rPr>
          <w:rFonts w:ascii="THSarabunPSK" w:hAnsi="THSarabunPSK" w:cs="THSarabunPSK"/>
          <w:sz w:val="34"/>
          <w:szCs w:val="34"/>
        </w:rPr>
        <w:t xml:space="preserve"> </w:t>
      </w:r>
      <w:r w:rsidRPr="00EC5F13">
        <w:rPr>
          <w:rFonts w:ascii="THSarabunPSK" w:hAnsi="THSarabunPSK" w:cs="THSarabunPSK" w:hint="cs"/>
          <w:sz w:val="34"/>
          <w:szCs w:val="34"/>
          <w:cs/>
        </w:rPr>
        <w:t>๒๕๖๐)</w:t>
      </w:r>
    </w:p>
    <w:p w14:paraId="58233F63" w14:textId="77777777" w:rsidR="000A299A" w:rsidRPr="00EC5F13" w:rsidRDefault="000A299A" w:rsidP="000A299A">
      <w:pPr>
        <w:jc w:val="center"/>
      </w:pPr>
    </w:p>
    <w:sectPr w:rsidR="000A299A" w:rsidRPr="00EC5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1A2"/>
    <w:rsid w:val="000A299A"/>
    <w:rsid w:val="00252E25"/>
    <w:rsid w:val="008D51A2"/>
    <w:rsid w:val="00E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5100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2020-10-14T10:27:00Z</dcterms:created>
  <dcterms:modified xsi:type="dcterms:W3CDTF">2025-02-06T03:05:00Z</dcterms:modified>
</cp:coreProperties>
</file>