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62" w:rsidRDefault="00955862" w:rsidP="00955862">
      <w:pPr>
        <w:pStyle w:val="Heading1"/>
        <w:rPr>
          <w:noProof/>
        </w:rPr>
      </w:pPr>
      <w:bookmarkStart w:id="0" w:name="_GoBack"/>
      <w:bookmarkEnd w:id="0"/>
    </w:p>
    <w:p w:rsidR="00A523A5" w:rsidRDefault="00A523A5" w:rsidP="00955862">
      <w:pPr>
        <w:pStyle w:val="Heading1"/>
        <w:rPr>
          <w:rFonts w:hint="cs"/>
          <w:noProof/>
        </w:rPr>
      </w:pPr>
    </w:p>
    <w:p w:rsidR="00955862" w:rsidRPr="00955862" w:rsidRDefault="00A908DE" w:rsidP="00866755">
      <w:pPr>
        <w:pStyle w:val="Heading1"/>
        <w:rPr>
          <w:rFonts w:hint="cs"/>
          <w:noProof/>
        </w:rPr>
      </w:pPr>
      <w:r>
        <w:rPr>
          <w:noProof/>
        </w:rPr>
        <w:drawing>
          <wp:inline distT="0" distB="0" distL="0" distR="0">
            <wp:extent cx="10287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175">
        <w:t xml:space="preserve">  </w:t>
      </w:r>
    </w:p>
    <w:p w:rsidR="004B7F3B" w:rsidRPr="00D91D7D" w:rsidRDefault="002D0271" w:rsidP="003441BA">
      <w:pPr>
        <w:pStyle w:val="Heading1"/>
      </w:pPr>
      <w:r>
        <w:rPr>
          <w:rFonts w:hint="cs"/>
          <w:cs/>
        </w:rPr>
        <w:t>ก</w:t>
      </w:r>
      <w:r w:rsidR="004B7F3B" w:rsidRPr="00D91D7D">
        <w:rPr>
          <w:cs/>
        </w:rPr>
        <w:t>ฎกระทรวง</w:t>
      </w:r>
    </w:p>
    <w:p w:rsidR="005F0D70" w:rsidRPr="009865E0" w:rsidRDefault="005F0D70" w:rsidP="003441BA">
      <w:pPr>
        <w:pStyle w:val="PlainText"/>
        <w:tabs>
          <w:tab w:val="left" w:pos="144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9865E0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8B7A62">
        <w:rPr>
          <w:rFonts w:ascii="TH SarabunIT๙" w:hAnsi="TH SarabunIT๙" w:cs="TH SarabunIT๙"/>
          <w:sz w:val="34"/>
          <w:szCs w:val="34"/>
        </w:rPr>
        <w:t xml:space="preserve"> </w:t>
      </w:r>
      <w:r w:rsidR="003441BA">
        <w:rPr>
          <w:rFonts w:ascii="TH SarabunIT๙" w:hAnsi="TH SarabunIT๙" w:cs="TH SarabunIT๙" w:hint="cs"/>
          <w:sz w:val="34"/>
          <w:szCs w:val="34"/>
          <w:cs/>
        </w:rPr>
        <w:t>๓๓๕</w:t>
      </w:r>
      <w:r w:rsidR="00C05A3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60DD">
        <w:rPr>
          <w:rFonts w:ascii="TH SarabunIT๙" w:hAnsi="TH SarabunIT๙" w:cs="TH SarabunIT๙"/>
          <w:sz w:val="34"/>
          <w:szCs w:val="34"/>
          <w:cs/>
        </w:rPr>
        <w:t>(พ.ศ.</w:t>
      </w:r>
      <w:r w:rsidR="008B7A62">
        <w:rPr>
          <w:rFonts w:ascii="TH SarabunIT๙" w:hAnsi="TH SarabunIT๙" w:cs="TH SarabunIT๙"/>
          <w:sz w:val="34"/>
          <w:szCs w:val="34"/>
        </w:rPr>
        <w:t xml:space="preserve"> </w:t>
      </w:r>
      <w:r w:rsidR="003441BA">
        <w:rPr>
          <w:rFonts w:ascii="TH SarabunIT๙" w:hAnsi="TH SarabunIT๙" w:cs="TH SarabunIT๙" w:hint="cs"/>
          <w:sz w:val="34"/>
          <w:szCs w:val="34"/>
          <w:cs/>
        </w:rPr>
        <w:t>๒๕๖๑</w:t>
      </w:r>
      <w:r w:rsidRPr="009865E0">
        <w:rPr>
          <w:rFonts w:ascii="TH SarabunIT๙" w:hAnsi="TH SarabunIT๙" w:cs="TH SarabunIT๙"/>
          <w:sz w:val="34"/>
          <w:szCs w:val="34"/>
          <w:cs/>
        </w:rPr>
        <w:t>)</w:t>
      </w:r>
    </w:p>
    <w:p w:rsidR="005F0D70" w:rsidRPr="009865E0" w:rsidRDefault="005F0D70" w:rsidP="003441BA">
      <w:pPr>
        <w:pStyle w:val="PlainText"/>
        <w:tabs>
          <w:tab w:val="left" w:pos="144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9865E0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:rsidR="005F0D70" w:rsidRPr="009865E0" w:rsidRDefault="005F0D70" w:rsidP="003441BA">
      <w:pPr>
        <w:pStyle w:val="PlainText"/>
        <w:tabs>
          <w:tab w:val="left" w:pos="144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9865E0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</w:p>
    <w:p w:rsidR="00E06999" w:rsidRPr="009865E0" w:rsidRDefault="00E06999" w:rsidP="00C378B7">
      <w:pPr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:rsidR="00E06999" w:rsidRPr="009865E0" w:rsidRDefault="00E06999" w:rsidP="00C378B7">
      <w:pPr>
        <w:pBdr>
          <w:top w:val="single" w:sz="6" w:space="1" w:color="auto"/>
        </w:pBdr>
        <w:ind w:left="3686" w:right="3621"/>
        <w:jc w:val="center"/>
        <w:rPr>
          <w:rFonts w:ascii="TH SarabunIT๙" w:hAnsi="TH SarabunIT๙" w:cs="TH SarabunIT๙"/>
          <w:sz w:val="34"/>
          <w:szCs w:val="34"/>
        </w:rPr>
      </w:pPr>
    </w:p>
    <w:p w:rsidR="00DD3EB6" w:rsidRDefault="00FB3D2E" w:rsidP="00B52700">
      <w:pPr>
        <w:tabs>
          <w:tab w:val="left" w:pos="10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865E0">
        <w:rPr>
          <w:rFonts w:ascii="TH SarabunIT๙" w:hAnsi="TH SarabunIT๙" w:cs="TH SarabunIT๙"/>
          <w:sz w:val="34"/>
          <w:szCs w:val="34"/>
          <w:cs/>
        </w:rPr>
        <w:tab/>
      </w:r>
      <w:r w:rsidR="003D03DD" w:rsidRPr="009865E0">
        <w:rPr>
          <w:rFonts w:ascii="TH SarabunIT๙" w:hAnsi="TH SarabunIT๙" w:cs="TH SarabunIT๙"/>
          <w:sz w:val="34"/>
          <w:szCs w:val="34"/>
          <w:cs/>
        </w:rPr>
        <w:t>อาศัยอำนาจตามค</w:t>
      </w:r>
      <w:r w:rsidR="009865E0">
        <w:rPr>
          <w:rFonts w:ascii="TH SarabunIT๙" w:hAnsi="TH SarabunIT๙" w:cs="TH SarabunIT๙"/>
          <w:sz w:val="34"/>
          <w:szCs w:val="34"/>
          <w:cs/>
        </w:rPr>
        <w:t xml:space="preserve">วามในมาตรา ๔ แห่งประมวลรัษฎากร </w:t>
      </w:r>
      <w:r w:rsidR="003D03DD" w:rsidRPr="009865E0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</w:t>
      </w:r>
      <w:r w:rsidR="00700BF8" w:rsidRPr="009865E0">
        <w:rPr>
          <w:rFonts w:ascii="TH SarabunIT๙" w:hAnsi="TH SarabunIT๙" w:cs="TH SarabunIT๙"/>
          <w:sz w:val="34"/>
          <w:szCs w:val="34"/>
          <w:cs/>
        </w:rPr>
        <w:t>พ</w:t>
      </w:r>
      <w:r w:rsidR="003D03DD" w:rsidRPr="009865E0">
        <w:rPr>
          <w:rFonts w:ascii="TH SarabunIT๙" w:hAnsi="TH SarabunIT๙" w:cs="TH SarabunIT๙"/>
          <w:sz w:val="34"/>
          <w:szCs w:val="34"/>
          <w:cs/>
        </w:rPr>
        <w:t xml:space="preserve">ระราชบัญญัติแก้ไขเพิ่มเติมประมวลรัษฎากร (ฉบับที่ ๒๐) พ.ศ. ๒๕๑๓ และมาตรา ๔๒ (๑๗) แห่งประมวลรัษฎากร </w:t>
      </w:r>
      <w:r w:rsidR="00B52700">
        <w:rPr>
          <w:rFonts w:ascii="TH SarabunIT๙" w:hAnsi="TH SarabunIT๙" w:cs="TH SarabunIT๙"/>
          <w:sz w:val="34"/>
          <w:szCs w:val="34"/>
        </w:rPr>
        <w:br/>
      </w:r>
      <w:r w:rsidR="003D03DD" w:rsidRPr="009865E0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 (ฉบับที่ ๑๐) พ.ศ. ๒๔๙๖ รัฐมนตรีว่าการกระทรวงการคลังออกกฎกระทรวงไว้ ดังต่อไปนี้</w:t>
      </w:r>
    </w:p>
    <w:p w:rsidR="00DB35DF" w:rsidRDefault="00B91308" w:rsidP="00027D80">
      <w:pPr>
        <w:tabs>
          <w:tab w:val="left" w:pos="1080"/>
          <w:tab w:val="left" w:pos="1800"/>
        </w:tabs>
        <w:ind w:left="360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1 </w:t>
      </w:r>
      <w:r w:rsidR="00027D80">
        <w:rPr>
          <w:rFonts w:ascii="TH SarabunIT๙" w:hAnsi="TH SarabunIT๙" w:cs="TH SarabunIT๙" w:hint="cs"/>
          <w:sz w:val="34"/>
          <w:szCs w:val="34"/>
          <w:cs/>
        </w:rPr>
        <w:tab/>
      </w:r>
      <w:r w:rsidR="00DB35DF">
        <w:rPr>
          <w:rFonts w:ascii="TH SarabunIT๙" w:hAnsi="TH SarabunIT๙" w:cs="TH SarabunIT๙" w:hint="cs"/>
          <w:sz w:val="34"/>
          <w:szCs w:val="34"/>
          <w:cs/>
        </w:rPr>
        <w:t>ในกฎกระทรวงนี้</w:t>
      </w:r>
    </w:p>
    <w:p w:rsidR="00510175" w:rsidRPr="00510175" w:rsidRDefault="00AA38E6" w:rsidP="00AA38E6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dstrike/>
          <w:color w:val="000000"/>
          <w:sz w:val="34"/>
          <w:szCs w:val="34"/>
          <w:cs/>
        </w:rPr>
      </w:pPr>
      <w:r w:rsidRPr="00AA38E6">
        <w:rPr>
          <w:rFonts w:ascii="TH SarabunIT๙" w:hAnsi="TH SarabunIT๙" w:cs="TH SarabunIT๙"/>
          <w:spacing w:val="-2"/>
          <w:sz w:val="34"/>
          <w:szCs w:val="34"/>
        </w:rPr>
        <w:tab/>
      </w:r>
      <w:r w:rsidR="00DB35DF" w:rsidRPr="00AA38E6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“จังหวัดท่องเที่ยวรอง” หมายความว่า </w:t>
      </w:r>
      <w:r w:rsidR="00510175" w:rsidRPr="00AA38E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เขตจังหวัดกาฬสินธุ์ จังหวัดกำแพงเพชร </w:t>
      </w:r>
      <w:r w:rsidRPr="00AA38E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จังหวั</w:t>
      </w:r>
      <w:r w:rsidRPr="00AA38E6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ด</w:t>
      </w:r>
      <w:r w:rsidR="00510175" w:rsidRPr="00AA38E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จันทบุรี</w:t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จังหวัดชัยนาท จังหวัดชัยภูมิ จังหวัดชุมพร จังหวัดเชียงราย จังหวัดตรัง จังหวัดตราด จังหวัดตาก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จังหวัดนครนายก จังหวัดนครพนม จังหวัดนครศรีธรรมราช จังหวัดนครสวรรค์ จังหวัดนราธิวาส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จังหวัดน่าน จังหวัดบึงกาฬ จังหวัดบุรีรัมย์ จังหวัดปราจีนบุรี จังหวัดปัตตานี จังหวัดพะเยา จังหวัดพัทลุง จังหวัดพิจิตร จังหวัดพิษณุโลก จังหวัดเพชรบูรณ์ จังหวัดแพร่ จังหวัดมหาสารคาม จังหวัดมุกดาหาร จังหวัดแม่ฮ่องสอน จังหวัดยโสธร จังหวัดยะลา จังหวัดร้อยเอ็ด จังหวัดระนอง จังหวัดราชบุรี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จังหวัดลพบุรี จังหวัดเลย จังหวัดลำปาง จังหวัดลำพูน จังหวัดศรีสะเกษ จังหวัดสกลนคร จังหวัดสตูล จังหวัดสมุทรสงคราม จังหวัดสระแก้ว จังหวัดสิงห์บุรี จังหวัดสุโขทัย จังหวัดสุพรรณบุรี จังหวัดสุรินทร์ จังหวัดหนองคาย จังหวัดหนองบัวลำภู จังหวัดอ่างทอง จังหวัดอำนาจเจริญ จังหวัดอุดรธานี จังหวัดอุตรดิตถ์ จังหวัดอุทัยธานี และจังหวัดอุบลราชธานี</w:t>
      </w:r>
    </w:p>
    <w:p w:rsidR="00510175" w:rsidRDefault="006E684A" w:rsidP="00E50B1F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dstrike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“โฮมสเตย์ไทย</w:t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</w:rPr>
        <w:t>”</w:t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หมายความว่า  สถานที่พัก</w:t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ชั่วคราวซึ่งเจ้าของบ้านนำพื้นที่ใช้สอยภายในบ้าน</w:t>
      </w:r>
      <w:r w:rsidR="00742E85">
        <w:rPr>
          <w:rFonts w:ascii="TH SarabunIT๙" w:hAnsi="TH SarabunIT๙" w:cs="TH SarabunIT๙" w:hint="cs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มาดัดแปลงเป็นห้องพักและจัดบริการสิ่งอำนวยความสะดวกตามสมควร โดยเรียกค่าตอบแท</w:t>
      </w:r>
      <w:r w:rsidR="00742E85">
        <w:rPr>
          <w:rFonts w:ascii="TH SarabunIT๙" w:hAnsi="TH SarabunIT๙" w:cs="TH SarabunIT๙"/>
          <w:sz w:val="34"/>
          <w:szCs w:val="34"/>
          <w:cs/>
        </w:rPr>
        <w:t>น</w:t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 xml:space="preserve">จากผู้พัก </w:t>
      </w:r>
      <w:r w:rsidR="00742E85">
        <w:rPr>
          <w:rFonts w:ascii="TH SarabunIT๙" w:hAnsi="TH SarabunIT๙" w:cs="TH SarabunIT๙" w:hint="cs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อันมีลักษณะเป็นการประกอบกิจการเพื่อหารายได้เสริม และ</w:t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มีจำนวนไม่เกินสี่ห้อง มีผู้พักรวมกันไม่เกิน</w:t>
      </w:r>
      <w:r w:rsidR="00742E85">
        <w:rPr>
          <w:rFonts w:ascii="TH SarabunIT๙" w:hAnsi="TH SarabunIT๙" w:cs="TH SarabunIT๙" w:hint="cs"/>
          <w:sz w:val="34"/>
          <w:szCs w:val="34"/>
          <w:cs/>
        </w:rPr>
        <w:br/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ยี่สิบคน และได้ขึ้นทะเบียนกับกรมการท่องเที่ยว</w:t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กระทรวงการท่องเที่ยวและกีฬา</w:t>
      </w:r>
    </w:p>
    <w:p w:rsidR="000D2882" w:rsidRDefault="000D2882" w:rsidP="000D2882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pacing w:val="6"/>
          <w:sz w:val="34"/>
          <w:szCs w:val="34"/>
          <w:cs/>
        </w:rPr>
        <w:tab/>
        <w:t>“</w:t>
      </w:r>
      <w:r w:rsidRPr="003C7D5C">
        <w:rPr>
          <w:rFonts w:ascii="TH SarabunIT๙" w:hAnsi="TH SarabunIT๙" w:cs="TH SarabunIT๙" w:hint="cs"/>
          <w:spacing w:val="6"/>
          <w:sz w:val="34"/>
          <w:szCs w:val="34"/>
          <w:cs/>
        </w:rPr>
        <w:t>สถานที่พักที่ไม่เป็นโรงแรม”</w:t>
      </w:r>
      <w:r w:rsidRPr="003C7D5C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Pr="003C7D5C">
        <w:rPr>
          <w:rFonts w:ascii="TH SarabunIT๙" w:hAnsi="TH SarabunIT๙" w:cs="TH SarabunIT๙" w:hint="cs"/>
          <w:spacing w:val="6"/>
          <w:sz w:val="34"/>
          <w:szCs w:val="34"/>
          <w:cs/>
        </w:rPr>
        <w:t>หมายความว่า สถานที่พัก</w:t>
      </w:r>
      <w:r>
        <w:rPr>
          <w:rFonts w:ascii="TH SarabunIT๙" w:hAnsi="TH SarabunIT๙" w:cs="TH SarabunIT๙" w:hint="cs"/>
          <w:spacing w:val="6"/>
          <w:sz w:val="34"/>
          <w:szCs w:val="34"/>
          <w:cs/>
        </w:rPr>
        <w:t>ที่ไม่เป็นโรงแรม</w:t>
      </w:r>
      <w:r w:rsidRPr="003C7D5C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ตามกฎหมาย</w:t>
      </w:r>
      <w:r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Pr="00BA6BE3">
        <w:rPr>
          <w:rFonts w:ascii="TH SarabunIT๙" w:hAnsi="TH SarabunIT๙" w:cs="TH SarabunIT๙" w:hint="cs"/>
          <w:spacing w:val="4"/>
          <w:sz w:val="34"/>
          <w:szCs w:val="34"/>
          <w:cs/>
        </w:rPr>
        <w:t>ว่าด้วยโรงแรม</w:t>
      </w:r>
      <w:r>
        <w:rPr>
          <w:rFonts w:ascii="TH SarabunIT๙" w:hAnsi="TH SarabunIT๙" w:cs="TH SarabunIT๙" w:hint="cs"/>
          <w:spacing w:val="4"/>
          <w:sz w:val="34"/>
          <w:szCs w:val="34"/>
          <w:cs/>
        </w:rPr>
        <w:t>”</w:t>
      </w:r>
      <w:r w:rsidRPr="003C7D5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0D2882" w:rsidRPr="00B31DD6" w:rsidRDefault="00010D16" w:rsidP="000D2882">
      <w:pPr>
        <w:tabs>
          <w:tab w:val="left" w:pos="1080"/>
        </w:tabs>
        <w:jc w:val="thaiDistribute"/>
        <w:rPr>
          <w:rFonts w:ascii="TH SarabunIT๙" w:hAnsi="TH SarabunIT๙" w:cs="TH SarabunIT๙" w:hint="cs"/>
          <w:i/>
          <w:iCs/>
          <w:sz w:val="34"/>
          <w:szCs w:val="34"/>
          <w:cs/>
        </w:rPr>
      </w:pPr>
      <w:r>
        <w:rPr>
          <w:rFonts w:ascii="TH SarabunIT๙" w:hAnsi="TH SarabunIT๙" w:cs="TH SarabunIT๙" w:hint="cs"/>
          <w:i/>
          <w:iCs/>
          <w:sz w:val="34"/>
          <w:szCs w:val="34"/>
          <w:cs/>
        </w:rPr>
        <w:tab/>
      </w:r>
      <w:r w:rsidR="000D2882" w:rsidRPr="00B31DD6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(แก้ไขเพิ่มเติมโดยกฎกระทรวง ฉบับที่ 340 (พ.ศ.2561) </w:t>
      </w:r>
    </w:p>
    <w:p w:rsidR="000D2882" w:rsidRPr="000D2882" w:rsidRDefault="000D2882" w:rsidP="00E50B1F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dstrike/>
          <w:sz w:val="34"/>
          <w:szCs w:val="34"/>
        </w:rPr>
      </w:pPr>
    </w:p>
    <w:p w:rsidR="000D2882" w:rsidRDefault="000D2882" w:rsidP="00E50B1F">
      <w:pPr>
        <w:tabs>
          <w:tab w:val="left" w:pos="1080"/>
        </w:tabs>
        <w:ind w:right="-12"/>
        <w:jc w:val="thaiDistribute"/>
        <w:rPr>
          <w:rFonts w:ascii="TH SarabunIT๙" w:hAnsi="TH SarabunIT๙" w:cs="TH SarabunIT๙" w:hint="cs"/>
          <w:dstrike/>
          <w:sz w:val="34"/>
          <w:szCs w:val="34"/>
        </w:rPr>
      </w:pPr>
    </w:p>
    <w:p w:rsidR="00B31DD6" w:rsidRDefault="00B31DD6" w:rsidP="00E50B1F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dstrike/>
          <w:sz w:val="34"/>
          <w:szCs w:val="34"/>
        </w:rPr>
      </w:pPr>
    </w:p>
    <w:p w:rsidR="00B31DD6" w:rsidRDefault="00B31DD6" w:rsidP="00B31DD6">
      <w:pPr>
        <w:tabs>
          <w:tab w:val="left" w:pos="1080"/>
        </w:tabs>
        <w:jc w:val="right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/(๒) ...</w:t>
      </w:r>
    </w:p>
    <w:p w:rsidR="00B31DD6" w:rsidRDefault="00B31DD6" w:rsidP="00B31DD6">
      <w:pPr>
        <w:tabs>
          <w:tab w:val="left" w:pos="1080"/>
        </w:tabs>
        <w:jc w:val="right"/>
        <w:rPr>
          <w:rFonts w:ascii="TH SarabunIT๙" w:hAnsi="TH SarabunIT๙" w:cs="TH SarabunIT๙" w:hint="cs"/>
          <w:color w:val="000000"/>
          <w:sz w:val="34"/>
          <w:szCs w:val="34"/>
        </w:rPr>
      </w:pPr>
    </w:p>
    <w:p w:rsidR="00B31DD6" w:rsidRDefault="00B31DD6" w:rsidP="00B31DD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-๒-</w:t>
      </w:r>
    </w:p>
    <w:p w:rsidR="000D2882" w:rsidRPr="00510175" w:rsidRDefault="000D2882" w:rsidP="00E50B1F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dstrike/>
          <w:sz w:val="34"/>
          <w:szCs w:val="34"/>
        </w:rPr>
      </w:pPr>
    </w:p>
    <w:p w:rsidR="00510175" w:rsidRPr="00510175" w:rsidRDefault="003A34BF" w:rsidP="003A34BF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ข้อ ๒  กำหนดให้เงินได้ดังต่อไปนี้ เป็นเงินได้ที่</w:t>
      </w:r>
      <w:r>
        <w:rPr>
          <w:rFonts w:ascii="TH SarabunIT๙" w:hAnsi="TH SarabunIT๙" w:cs="TH SarabunIT๙"/>
          <w:sz w:val="34"/>
          <w:szCs w:val="34"/>
          <w:cs/>
        </w:rPr>
        <w:t>ได้รับยกเว้นไม่ต้องนำมารวมคำนวณ</w:t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เพื่อเสียภาษีเงินได้บุคคลธรรมดา</w:t>
      </w:r>
    </w:p>
    <w:p w:rsidR="00B31DD6" w:rsidRDefault="003A34BF" w:rsidP="00B31DD6">
      <w:pPr>
        <w:tabs>
          <w:tab w:val="left" w:pos="108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 w:rsidRPr="003A34BF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10175" w:rsidRPr="003A34BF">
        <w:rPr>
          <w:rFonts w:ascii="TH SarabunIT๙" w:hAnsi="TH SarabunIT๙" w:cs="TH SarabunIT๙"/>
          <w:spacing w:val="-4"/>
          <w:sz w:val="34"/>
          <w:szCs w:val="34"/>
          <w:cs/>
        </w:rPr>
        <w:t>(๑) เงินได้เท่าที่ผู้มีเงินได้ได้จ่ายเป็นค่าบริก</w:t>
      </w:r>
      <w:r w:rsidRPr="003A34BF">
        <w:rPr>
          <w:rFonts w:ascii="TH SarabunIT๙" w:hAnsi="TH SarabunIT๙" w:cs="TH SarabunIT๙"/>
          <w:spacing w:val="-4"/>
          <w:sz w:val="34"/>
          <w:szCs w:val="34"/>
          <w:cs/>
        </w:rPr>
        <w:t>ารให้แก่ผู้ประกอบธุรกิจนำเที่ยว</w:t>
      </w:r>
      <w:r w:rsidR="00510175" w:rsidRPr="003A34BF">
        <w:rPr>
          <w:rFonts w:ascii="TH SarabunIT๙" w:hAnsi="TH SarabunIT๙" w:cs="TH SarabunIT๙"/>
          <w:spacing w:val="-4"/>
          <w:sz w:val="34"/>
          <w:szCs w:val="34"/>
          <w:cs/>
        </w:rPr>
        <w:t>ตามกฎหมายว่าด้วย</w:t>
      </w:r>
      <w:r w:rsidR="00510175" w:rsidRPr="00510175">
        <w:rPr>
          <w:rFonts w:ascii="TH SarabunIT๙" w:hAnsi="TH SarabunIT๙" w:cs="TH SarabunIT๙"/>
          <w:sz w:val="34"/>
          <w:szCs w:val="34"/>
          <w:cs/>
        </w:rPr>
        <w:t>ธุรกิจนำ</w:t>
      </w:r>
      <w:r w:rsidR="00510175"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เที่ยวและมัคคุเทศก์ สำหรับการเดินทางท่องเที่ยวในท้องที่ใดท้องที่หนึ่งในจังหวัดท่องเที่ยวรอง หรือในเขตพื้นที่ท่องเที่ยวอื่นใดที่อธิบดีประกาศกำหนดโดยคำแนะนำของกระทรวงการท่องเที่ยวและกีฬา</w:t>
      </w:r>
    </w:p>
    <w:p w:rsidR="00B31DD6" w:rsidRPr="00B31DD6" w:rsidRDefault="00B31DD6" w:rsidP="00B31DD6">
      <w:pPr>
        <w:tabs>
          <w:tab w:val="left" w:pos="1080"/>
          <w:tab w:val="left" w:pos="1440"/>
          <w:tab w:val="left" w:pos="1710"/>
          <w:tab w:val="left" w:pos="1980"/>
          <w:tab w:val="left" w:pos="2340"/>
          <w:tab w:val="left" w:pos="2520"/>
          <w:tab w:val="left" w:pos="2880"/>
          <w:tab w:val="left" w:pos="3240"/>
        </w:tabs>
        <w:jc w:val="thaiDistribute"/>
        <w:rPr>
          <w:rFonts w:ascii="TH SarabunIT๙" w:hAnsi="TH SarabunIT๙" w:cs="TH SarabunIT๙" w:hint="cs"/>
          <w:color w:val="000000"/>
          <w:spacing w:val="8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6F65BD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(๒)</w:t>
      </w:r>
      <w:r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ab/>
      </w:r>
      <w:r w:rsidRPr="00AE35EE">
        <w:rPr>
          <w:rFonts w:ascii="TH SarabunIT๙" w:hAnsi="TH SarabunIT๙" w:cs="TH SarabunIT๙"/>
          <w:color w:val="000000"/>
          <w:sz w:val="34"/>
          <w:szCs w:val="34"/>
          <w:cs/>
        </w:rPr>
        <w:t>เงินได้เท่าที่ผู้มีเงิน</w:t>
      </w:r>
      <w:r w:rsidRPr="00AE35EE">
        <w:rPr>
          <w:rFonts w:ascii="TH SarabunIT๙" w:hAnsi="TH SarabunIT๙" w:cs="TH SarabunIT๙"/>
          <w:sz w:val="34"/>
          <w:szCs w:val="34"/>
          <w:cs/>
        </w:rPr>
        <w:t>ได้ได้จ่ายเป็นค่าบริการให้แก่ผู้ประกอบธุรกิจนำเที่ยวตามกฎหมาย</w:t>
      </w:r>
      <w:r w:rsidRPr="00AE35EE">
        <w:rPr>
          <w:rFonts w:ascii="TH SarabunIT๙" w:hAnsi="TH SarabunIT๙" w:cs="TH SarabunIT๙" w:hint="cs"/>
          <w:sz w:val="34"/>
          <w:szCs w:val="34"/>
          <w:cs/>
        </w:rPr>
        <w:br/>
      </w:r>
      <w:r w:rsidRPr="00AE35EE">
        <w:rPr>
          <w:rFonts w:ascii="TH SarabunIT๙" w:hAnsi="TH SarabunIT๙" w:cs="TH SarabunIT๙"/>
          <w:sz w:val="34"/>
          <w:szCs w:val="34"/>
          <w:cs/>
        </w:rPr>
        <w:t>ว่าด้วยธุรกิจนำเที่ยวและ</w:t>
      </w:r>
      <w:r w:rsidRPr="00AE35EE">
        <w:rPr>
          <w:rFonts w:ascii="TH SarabunIT๙" w:hAnsi="TH SarabunIT๙" w:cs="TH SarabunIT๙"/>
          <w:color w:val="000000"/>
          <w:sz w:val="34"/>
          <w:szCs w:val="34"/>
          <w:cs/>
        </w:rPr>
        <w:t>มัคคุเทศก์ สำหรับการเดินทางท่องเที่ยวในท้องที่ใดท้องที่หนึ่</w:t>
      </w:r>
      <w:r w:rsidRPr="00AE35EE">
        <w:rPr>
          <w:rFonts w:ascii="TH SarabunIT๙" w:hAnsi="TH SarabunIT๙" w:cs="TH SarabunIT๙" w:hint="cs"/>
          <w:color w:val="000000"/>
          <w:sz w:val="34"/>
          <w:szCs w:val="34"/>
          <w:cs/>
        </w:rPr>
        <w:t>ง</w:t>
      </w:r>
      <w:r w:rsidRPr="00AE35EE">
        <w:rPr>
          <w:rFonts w:ascii="TH SarabunIT๙" w:hAnsi="TH SarabunIT๙" w:cs="TH SarabunIT๙"/>
          <w:color w:val="000000"/>
          <w:sz w:val="34"/>
          <w:szCs w:val="34"/>
          <w:cs/>
        </w:rPr>
        <w:t>ในจังหวัด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Pr="00380DC8">
        <w:rPr>
          <w:rFonts w:ascii="TH SarabunIT๙" w:hAnsi="TH SarabunIT๙" w:cs="TH SarabunIT๙"/>
          <w:color w:val="000000"/>
          <w:spacing w:val="10"/>
          <w:sz w:val="34"/>
          <w:szCs w:val="34"/>
          <w:cs/>
        </w:rPr>
        <w:t>ท่องเที่ยวรอ</w:t>
      </w:r>
      <w:r w:rsidRPr="00380DC8">
        <w:rPr>
          <w:rFonts w:ascii="TH SarabunIT๙" w:hAnsi="TH SarabunIT๙" w:cs="TH SarabunIT๙" w:hint="cs"/>
          <w:color w:val="000000"/>
          <w:spacing w:val="10"/>
          <w:sz w:val="34"/>
          <w:szCs w:val="34"/>
          <w:cs/>
        </w:rPr>
        <w:t>ง</w:t>
      </w:r>
      <w:r w:rsidRPr="00380DC8">
        <w:rPr>
          <w:rFonts w:ascii="TH SarabunIT๙" w:hAnsi="TH SarabunIT๙" w:cs="TH SarabunIT๙"/>
          <w:spacing w:val="10"/>
          <w:sz w:val="34"/>
          <w:szCs w:val="34"/>
          <w:cs/>
        </w:rPr>
        <w:t>หรือในเขตพื้นที่ท่องเที่ยวอื่นใดที่อธิบดีประกาศกำหนดโดยคำแนะนำของกระทรวง</w:t>
      </w:r>
      <w:r w:rsidRPr="00380DC8">
        <w:rPr>
          <w:rFonts w:ascii="TH SarabunIT๙" w:hAnsi="TH SarabunIT๙" w:cs="TH SarabunIT๙" w:hint="cs"/>
          <w:spacing w:val="10"/>
          <w:sz w:val="34"/>
          <w:szCs w:val="34"/>
          <w:cs/>
        </w:rPr>
        <w:br/>
      </w:r>
      <w:r w:rsidRPr="00B31DD6">
        <w:rPr>
          <w:rFonts w:ascii="TH SarabunIT๙" w:hAnsi="TH SarabunIT๙" w:cs="TH SarabunIT๙"/>
          <w:spacing w:val="8"/>
          <w:sz w:val="34"/>
          <w:szCs w:val="34"/>
          <w:cs/>
        </w:rPr>
        <w:t>การท่องเที่ยวและกีฬา</w:t>
      </w:r>
      <w:r w:rsidRPr="00B31DD6">
        <w:rPr>
          <w:rFonts w:ascii="TH SarabunIT๙" w:hAnsi="TH SarabunIT๙" w:cs="TH SarabunIT๙"/>
          <w:color w:val="000000"/>
          <w:spacing w:val="8"/>
          <w:sz w:val="34"/>
          <w:szCs w:val="34"/>
          <w:cs/>
        </w:rPr>
        <w:t>ร่วมกับท้องที่ในเขตจังหวัดอื่น ซึ่งเป็นเส้นทางท่องเที่ยวที่ได้รับการรับรองจาก</w:t>
      </w:r>
    </w:p>
    <w:p w:rsidR="00B31DD6" w:rsidRDefault="00B31DD6" w:rsidP="00B31DD6">
      <w:pPr>
        <w:tabs>
          <w:tab w:val="left" w:pos="1080"/>
          <w:tab w:val="left" w:pos="1440"/>
          <w:tab w:val="left" w:pos="1710"/>
          <w:tab w:val="left" w:pos="1980"/>
          <w:tab w:val="left" w:pos="2340"/>
          <w:tab w:val="left" w:pos="2520"/>
          <w:tab w:val="left" w:pos="2880"/>
          <w:tab w:val="left" w:pos="3240"/>
        </w:tabs>
        <w:jc w:val="thaiDistribute"/>
        <w:rPr>
          <w:rFonts w:ascii="TH SarabunIT๙" w:hAnsi="TH SarabunIT๙" w:cs="TH SarabunIT๙" w:hint="cs"/>
          <w:color w:val="FF0000"/>
          <w:sz w:val="34"/>
          <w:szCs w:val="34"/>
        </w:rPr>
      </w:pPr>
      <w:r w:rsidRPr="00AE35EE">
        <w:rPr>
          <w:rFonts w:ascii="TH SarabunIT๙" w:hAnsi="TH SarabunIT๙" w:cs="TH SarabunIT๙"/>
          <w:color w:val="000000"/>
          <w:sz w:val="34"/>
          <w:szCs w:val="34"/>
          <w:cs/>
        </w:rPr>
        <w:t>กระทรวงการท่องเที่ยวและกีฬา</w:t>
      </w:r>
    </w:p>
    <w:p w:rsidR="002B3E23" w:rsidRPr="00AE35EE" w:rsidRDefault="002B3E23" w:rsidP="002B3E23">
      <w:pPr>
        <w:tabs>
          <w:tab w:val="left" w:pos="1080"/>
        </w:tabs>
        <w:jc w:val="thaiDistribute"/>
        <w:rPr>
          <w:rFonts w:ascii="TH SarabunIT๙" w:hAnsi="TH SarabunIT๙" w:cs="TH SarabunIT๙"/>
          <w:color w:val="FF0000"/>
          <w:sz w:val="34"/>
          <w:szCs w:val="34"/>
          <w:cs/>
        </w:rPr>
      </w:pPr>
      <w:r>
        <w:rPr>
          <w:rFonts w:ascii="TH SarabunIT๙" w:hAnsi="TH SarabunIT๙" w:cs="TH SarabunIT๙" w:hint="cs"/>
          <w:i/>
          <w:iCs/>
          <w:sz w:val="34"/>
          <w:szCs w:val="34"/>
          <w:cs/>
        </w:rPr>
        <w:tab/>
      </w:r>
      <w:r w:rsidRPr="00B31DD6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(แก้ไขเพิ่มเติมโดยกฎกระทรวง ฉบับที่ 340 (พ.ศ.2561) </w:t>
      </w:r>
    </w:p>
    <w:p w:rsidR="00B31DD6" w:rsidRPr="006F65BD" w:rsidRDefault="00B31DD6" w:rsidP="00B31DD6">
      <w:pPr>
        <w:tabs>
          <w:tab w:val="left" w:pos="1080"/>
          <w:tab w:val="left" w:pos="1440"/>
          <w:tab w:val="left" w:pos="1710"/>
          <w:tab w:val="left" w:pos="198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 w:rsidRPr="006F65BD">
        <w:rPr>
          <w:rFonts w:ascii="TH SarabunIT๙" w:hAnsi="TH SarabunIT๙" w:cs="TH SarabunIT๙"/>
          <w:color w:val="000000"/>
          <w:sz w:val="34"/>
          <w:szCs w:val="34"/>
          <w:cs/>
        </w:rPr>
        <w:tab/>
        <w:t xml:space="preserve">(๓) </w:t>
      </w:r>
      <w:r w:rsidRPr="006F65BD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6F65BD">
        <w:rPr>
          <w:rFonts w:ascii="TH SarabunIT๙" w:hAnsi="TH SarabunIT๙" w:cs="TH SarabunIT๙"/>
          <w:color w:val="000000"/>
          <w:sz w:val="34"/>
          <w:szCs w:val="34"/>
          <w:cs/>
        </w:rPr>
        <w:t>เงินได้เท่าที่ผู้มีเงินได้ได้จ่ายเป็น</w:t>
      </w:r>
      <w:r w:rsidRPr="006F65BD">
        <w:rPr>
          <w:rFonts w:ascii="TH SarabunIT๙" w:hAnsi="TH SarabunIT๙" w:cs="TH SarabunIT๙" w:hint="cs"/>
          <w:color w:val="000000"/>
          <w:sz w:val="34"/>
          <w:szCs w:val="34"/>
          <w:cs/>
        </w:rPr>
        <w:t>ค่าที่พัก ดังต่อไปนี้</w:t>
      </w:r>
    </w:p>
    <w:p w:rsidR="00B31DD6" w:rsidRPr="00FA424E" w:rsidRDefault="00B31DD6" w:rsidP="00B31DD6">
      <w:pPr>
        <w:tabs>
          <w:tab w:val="left" w:pos="1080"/>
          <w:tab w:val="left" w:pos="1710"/>
          <w:tab w:val="left" w:pos="2070"/>
          <w:tab w:val="left" w:pos="234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B3E23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</w:t>
      </w:r>
      <w:r w:rsidRPr="00FA424E">
        <w:rPr>
          <w:rFonts w:ascii="TH SarabunIT๙" w:hAnsi="TH SarabunIT๙" w:cs="TH SarabunIT๙" w:hint="cs"/>
          <w:color w:val="000000"/>
          <w:sz w:val="34"/>
          <w:szCs w:val="34"/>
          <w:cs/>
        </w:rPr>
        <w:t>(ก)</w:t>
      </w:r>
      <w:r w:rsidR="002B3E23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 </w:t>
      </w:r>
      <w:r w:rsidRPr="00B006D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ค่าที่พักโรงแรมในจังหวัดท่องเที่ยวรองหรือในเขตพื้นที</w:t>
      </w:r>
      <w:r w:rsidRPr="00B006D0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่</w:t>
      </w:r>
      <w:r w:rsidRPr="00B006D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ท่องเที่ยวอื่นใดที่อธิบดี</w:t>
      </w:r>
      <w:r w:rsidRPr="00FA424E">
        <w:rPr>
          <w:rFonts w:ascii="TH SarabunIT๙" w:hAnsi="TH SarabunIT๙" w:cs="TH SarabunIT๙"/>
          <w:color w:val="000000"/>
          <w:sz w:val="34"/>
          <w:szCs w:val="34"/>
          <w:cs/>
        </w:rPr>
        <w:t>ประกาศกำหนดโดยคำแนะนำของกระทรวงการท่องเที่ยวและกีฬาให้แก่ผู้ประกอบธุรกิจโรงแรม</w:t>
      </w:r>
      <w:r w:rsidRPr="00FA424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Pr="00FA424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ตามกฎหมายว่าด้วยโรงแรม </w:t>
      </w:r>
    </w:p>
    <w:p w:rsidR="00B31DD6" w:rsidRPr="00B31DD6" w:rsidRDefault="00B31DD6" w:rsidP="00B31DD6">
      <w:pPr>
        <w:tabs>
          <w:tab w:val="left" w:pos="1080"/>
          <w:tab w:val="left" w:pos="1710"/>
          <w:tab w:val="left" w:pos="2070"/>
        </w:tabs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 w:rsidRPr="006F65BD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B3E23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    </w:t>
      </w:r>
      <w:r w:rsidRPr="00B31DD6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(ข) </w:t>
      </w:r>
      <w:r w:rsidRPr="00B31DD6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ค่าที่พักโฮมสเตย์ไทยในจังหวัดท่องเที่ยวรอง</w:t>
      </w:r>
      <w:r w:rsidRPr="00B31DD6">
        <w:rPr>
          <w:rFonts w:ascii="TH SarabunIT๙" w:hAnsi="TH SarabunIT๙" w:cs="TH SarabunIT๙"/>
          <w:spacing w:val="-6"/>
          <w:sz w:val="34"/>
          <w:szCs w:val="34"/>
          <w:cs/>
        </w:rPr>
        <w:t>หรือในเขตพื้นที่ท่องเที่ยวอื่นใดที่อธิบดี</w:t>
      </w:r>
    </w:p>
    <w:p w:rsidR="00B31DD6" w:rsidRPr="00B8254C" w:rsidRDefault="00B31DD6" w:rsidP="00B31DD6">
      <w:pPr>
        <w:tabs>
          <w:tab w:val="left" w:pos="1080"/>
          <w:tab w:val="left" w:pos="1710"/>
          <w:tab w:val="left" w:pos="207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B31DD6">
        <w:rPr>
          <w:rFonts w:ascii="TH SarabunIT๙" w:hAnsi="TH SarabunIT๙" w:cs="TH SarabunIT๙"/>
          <w:spacing w:val="6"/>
          <w:sz w:val="34"/>
          <w:szCs w:val="34"/>
          <w:cs/>
        </w:rPr>
        <w:t>ประกาศกำหนดโดยคำแนะนำของ</w:t>
      </w:r>
      <w:r w:rsidRPr="00B31DD6">
        <w:rPr>
          <w:rFonts w:ascii="TH SarabunIT๙" w:hAnsi="TH SarabunIT๙" w:cs="TH SarabunIT๙"/>
          <w:spacing w:val="10"/>
          <w:sz w:val="34"/>
          <w:szCs w:val="34"/>
          <w:cs/>
        </w:rPr>
        <w:t>กระทรวง</w:t>
      </w:r>
      <w:r w:rsidRPr="00B31DD6">
        <w:rPr>
          <w:rFonts w:ascii="TH SarabunIT๙" w:hAnsi="TH SarabunIT๙" w:cs="TH SarabunIT๙"/>
          <w:sz w:val="34"/>
          <w:szCs w:val="34"/>
          <w:cs/>
        </w:rPr>
        <w:t>การท่องเที่ยว</w:t>
      </w:r>
      <w:r w:rsidRPr="00B31DD6">
        <w:rPr>
          <w:rFonts w:ascii="TH SarabunIT๙" w:hAnsi="TH SarabunIT๙" w:cs="TH SarabunIT๙"/>
          <w:spacing w:val="6"/>
          <w:sz w:val="34"/>
          <w:szCs w:val="34"/>
          <w:cs/>
        </w:rPr>
        <w:t>และกีฬา</w:t>
      </w:r>
      <w:r w:rsidRPr="00B31DD6">
        <w:rPr>
          <w:rFonts w:ascii="TH SarabunIT๙" w:hAnsi="TH SarabunIT๙" w:cs="TH SarabunIT๙" w:hint="cs"/>
          <w:spacing w:val="6"/>
          <w:sz w:val="34"/>
          <w:szCs w:val="34"/>
          <w:cs/>
        </w:rPr>
        <w:t>ให้แก่ผู้ประกอบธุรกิจโฮมสเตย์ไทย</w:t>
      </w:r>
      <w:r>
        <w:rPr>
          <w:rFonts w:ascii="TH SarabunIT๙" w:hAnsi="TH SarabunIT๙" w:cs="TH SarabunIT๙"/>
          <w:spacing w:val="6"/>
          <w:sz w:val="34"/>
          <w:szCs w:val="34"/>
        </w:rPr>
        <w:br/>
      </w:r>
      <w:r w:rsidRPr="00D3179F">
        <w:rPr>
          <w:rFonts w:ascii="TH SarabunIT๙" w:hAnsi="TH SarabunIT๙" w:cs="TH SarabunIT๙"/>
          <w:sz w:val="34"/>
          <w:szCs w:val="34"/>
          <w:cs/>
        </w:rPr>
        <w:t>ที่ได้รับการรับรองมาตรฐานโฮมสเตย์ไทยจากกรมการท่องเที่ยว</w:t>
      </w:r>
      <w:r w:rsidRPr="00D317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3179F">
        <w:rPr>
          <w:rFonts w:ascii="TH SarabunIT๙" w:hAnsi="TH SarabunIT๙" w:cs="TH SarabunIT๙"/>
          <w:color w:val="000000"/>
          <w:sz w:val="34"/>
          <w:szCs w:val="34"/>
          <w:cs/>
        </w:rPr>
        <w:t>กระทรวงการท่องเที่ยว</w:t>
      </w:r>
      <w:r w:rsidRPr="006F65BD">
        <w:rPr>
          <w:rFonts w:ascii="TH SarabunIT๙" w:hAnsi="TH SarabunIT๙" w:cs="TH SarabunIT๙"/>
          <w:color w:val="000000"/>
          <w:sz w:val="34"/>
          <w:szCs w:val="34"/>
          <w:cs/>
        </w:rPr>
        <w:t>และกีฬา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Pr="00604659">
        <w:rPr>
          <w:rFonts w:ascii="TH SarabunIT๙" w:hAnsi="TH SarabunIT๙" w:cs="TH SarabunIT๙" w:hint="cs"/>
          <w:color w:val="FF0000"/>
          <w:spacing w:val="-6"/>
          <w:sz w:val="34"/>
          <w:szCs w:val="34"/>
          <w:cs/>
        </w:rPr>
        <w:tab/>
      </w:r>
      <w:r w:rsidR="002B3E23">
        <w:rPr>
          <w:rFonts w:ascii="TH SarabunIT๙" w:hAnsi="TH SarabunIT๙" w:cs="TH SarabunIT๙" w:hint="cs"/>
          <w:color w:val="FF0000"/>
          <w:spacing w:val="-6"/>
          <w:sz w:val="34"/>
          <w:szCs w:val="34"/>
          <w:cs/>
        </w:rPr>
        <w:t xml:space="preserve">     </w:t>
      </w:r>
      <w:r w:rsidRPr="000D0693">
        <w:rPr>
          <w:rFonts w:ascii="TH SarabunIT๙" w:hAnsi="TH SarabunIT๙" w:cs="TH SarabunIT๙" w:hint="cs"/>
          <w:spacing w:val="6"/>
          <w:sz w:val="34"/>
          <w:szCs w:val="34"/>
          <w:cs/>
        </w:rPr>
        <w:t>(ค) ค่าที่พักในสถานที่พักที่ไม่เป็นโรงแรมในจังหวัด</w:t>
      </w:r>
      <w:r w:rsidRPr="000D0693">
        <w:rPr>
          <w:rFonts w:ascii="TH SarabunIT๙" w:hAnsi="TH SarabunIT๙" w:cs="TH SarabunIT๙"/>
          <w:spacing w:val="6"/>
          <w:sz w:val="34"/>
          <w:szCs w:val="34"/>
          <w:cs/>
        </w:rPr>
        <w:t>ท่องเที่ยวรองหรือในเขตพื้นที</w:t>
      </w:r>
      <w:r w:rsidRPr="000D0693">
        <w:rPr>
          <w:rFonts w:ascii="TH SarabunIT๙" w:hAnsi="TH SarabunIT๙" w:cs="TH SarabunIT๙" w:hint="cs"/>
          <w:spacing w:val="6"/>
          <w:sz w:val="34"/>
          <w:szCs w:val="34"/>
          <w:cs/>
        </w:rPr>
        <w:t>่</w:t>
      </w:r>
      <w:r w:rsidRPr="00B8254C">
        <w:rPr>
          <w:rFonts w:ascii="TH SarabunIT๙" w:hAnsi="TH SarabunIT๙" w:cs="TH SarabunIT๙"/>
          <w:sz w:val="34"/>
          <w:szCs w:val="34"/>
          <w:cs/>
        </w:rPr>
        <w:br/>
        <w:t>ท่องเที่ยวอื่นใดที่อธิบดีประกาศกำหนดโดยคำแนะนำของกระทรวงการท่องเที่ยวและกีฬา</w:t>
      </w:r>
      <w:r w:rsidRPr="00B8254C">
        <w:rPr>
          <w:rFonts w:ascii="TH SarabunIT๙" w:hAnsi="TH SarabunIT๙" w:cs="TH SarabunIT๙" w:hint="cs"/>
          <w:sz w:val="34"/>
          <w:szCs w:val="34"/>
          <w:cs/>
        </w:rPr>
        <w:t>ให้แก่</w:t>
      </w:r>
      <w:r w:rsidRPr="00B8254C">
        <w:rPr>
          <w:rFonts w:ascii="TH SarabunIT๙" w:hAnsi="TH SarabunIT๙" w:cs="TH SarabunIT๙"/>
          <w:sz w:val="34"/>
          <w:szCs w:val="34"/>
          <w:cs/>
        </w:rPr>
        <w:br/>
      </w:r>
      <w:r w:rsidRPr="00B8254C">
        <w:rPr>
          <w:rFonts w:ascii="TH SarabunIT๙" w:hAnsi="TH SarabunIT๙" w:cs="TH SarabunIT๙" w:hint="cs"/>
          <w:sz w:val="34"/>
          <w:szCs w:val="34"/>
          <w:cs/>
        </w:rPr>
        <w:t>ผู้ประกอบกิจการสถานที่พักที่ไม่เป็นโรงแรม”</w:t>
      </w:r>
      <w:r w:rsidRPr="00B8254C">
        <w:rPr>
          <w:rFonts w:ascii="TH SarabunIT๙" w:hAnsi="TH SarabunIT๙" w:cs="TH SarabunIT๙" w:hint="cs"/>
          <w:sz w:val="34"/>
          <w:szCs w:val="34"/>
        </w:rPr>
        <w:t xml:space="preserve"> </w:t>
      </w:r>
    </w:p>
    <w:p w:rsidR="00B31DD6" w:rsidRPr="00B31DD6" w:rsidRDefault="003A34BF" w:rsidP="00B31DD6">
      <w:pPr>
        <w:tabs>
          <w:tab w:val="left" w:pos="1080"/>
        </w:tabs>
        <w:jc w:val="thaiDistribute"/>
        <w:rPr>
          <w:rFonts w:ascii="TH SarabunIT๙" w:hAnsi="TH SarabunIT๙" w:cs="TH SarabunIT๙" w:hint="cs"/>
          <w:i/>
          <w:iCs/>
          <w:sz w:val="34"/>
          <w:szCs w:val="34"/>
          <w:cs/>
        </w:rPr>
      </w:pPr>
      <w:r w:rsidRPr="00E72B0F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ab/>
      </w:r>
      <w:r w:rsidR="002B3E23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    </w:t>
      </w:r>
      <w:r w:rsidR="00B31DD6" w:rsidRPr="00B31DD6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(แก้ไขเพิ่มเติมโดยกฎกระทรวง ฉบับที่ 340 (พ.ศ.2561) </w:t>
      </w:r>
    </w:p>
    <w:p w:rsidR="00510175" w:rsidRPr="00510175" w:rsidRDefault="00510175" w:rsidP="00AD390E">
      <w:pPr>
        <w:tabs>
          <w:tab w:val="left" w:pos="1080"/>
        </w:tabs>
        <w:ind w:right="-12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D390E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AD390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ข้อ ๓  เงินได้ที่ได้รับยกเว้นตามข้อ ๒ ให้ได้รับยกเว้นตามจำนวนที่จ่ายจร</w:t>
      </w:r>
      <w:r w:rsidR="00AD390E" w:rsidRPr="00AD390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ิง </w:t>
      </w:r>
      <w:r w:rsidRPr="00AD390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แต่รวมกันทั้งหมดแล้ว</w:t>
      </w:r>
      <w:r w:rsidR="00AD390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br/>
      </w:r>
      <w:r w:rsidR="00C94E8F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ไม่เกินหนึ่งหมื่นห้าพันบาท </w:t>
      </w:r>
      <w:r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ทั้งนี้ เฉพาะค่าบริการหรือค่าที่พักที่ได้จ่าย</w:t>
      </w:r>
      <w:r w:rsidRPr="0051017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 มกราคม พ.ศ. ๒๕๖๑ </w:t>
      </w:r>
      <w:r w:rsidRPr="00AD390E">
        <w:rPr>
          <w:rFonts w:ascii="TH SarabunIT๙" w:hAnsi="TH SarabunIT๙" w:cs="TH SarabunIT๙"/>
          <w:spacing w:val="-6"/>
          <w:sz w:val="34"/>
          <w:szCs w:val="34"/>
          <w:cs/>
        </w:rPr>
        <w:t>ถึงวันที่ ๓๑ ธันวาคม พ.ศ</w:t>
      </w:r>
      <w:r w:rsidR="00C94E8F">
        <w:rPr>
          <w:rFonts w:ascii="TH SarabunIT๙" w:hAnsi="TH SarabunIT๙" w:cs="TH SarabunIT๙"/>
          <w:spacing w:val="-6"/>
          <w:sz w:val="34"/>
          <w:szCs w:val="34"/>
          <w:cs/>
        </w:rPr>
        <w:t>. ๒๕๖๑ และให้เป็นไปตามหลักเกณฑ์</w:t>
      </w:r>
      <w:r w:rsidR="00C94E8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AD390E">
        <w:rPr>
          <w:rFonts w:ascii="TH SarabunIT๙" w:hAnsi="TH SarabunIT๙" w:cs="TH SarabunIT๙"/>
          <w:spacing w:val="-6"/>
          <w:sz w:val="34"/>
          <w:szCs w:val="34"/>
          <w:cs/>
        </w:rPr>
        <w:t>วิ</w:t>
      </w:r>
      <w:r w:rsidR="00AD390E" w:rsidRPr="00AD390E">
        <w:rPr>
          <w:rFonts w:ascii="TH SarabunIT๙" w:hAnsi="TH SarabunIT๙" w:cs="TH SarabunIT๙"/>
          <w:spacing w:val="-6"/>
          <w:sz w:val="34"/>
          <w:szCs w:val="34"/>
          <w:cs/>
        </w:rPr>
        <w:t>ธีการ และเงื่อนไขที่อธิบดีประกา</w:t>
      </w:r>
      <w:r w:rsidR="00AD390E" w:rsidRPr="00AD390E">
        <w:rPr>
          <w:rFonts w:ascii="TH SarabunIT๙" w:hAnsi="TH SarabunIT๙" w:cs="TH SarabunIT๙" w:hint="cs"/>
          <w:spacing w:val="-6"/>
          <w:sz w:val="34"/>
          <w:szCs w:val="34"/>
          <w:cs/>
        </w:rPr>
        <w:t>ศ</w:t>
      </w:r>
      <w:r w:rsidRPr="00AD390E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</w:p>
    <w:p w:rsidR="00510175" w:rsidRPr="00510175" w:rsidRDefault="00510175" w:rsidP="00510175">
      <w:pPr>
        <w:rPr>
          <w:rFonts w:ascii="TH SarabunIT๙" w:hAnsi="TH SarabunIT๙" w:cs="TH SarabunIT๙"/>
          <w:sz w:val="34"/>
          <w:szCs w:val="34"/>
        </w:rPr>
      </w:pPr>
    </w:p>
    <w:p w:rsidR="00694C56" w:rsidRDefault="0077187E" w:rsidP="00694C56">
      <w:pPr>
        <w:pStyle w:val="PlainText"/>
        <w:tabs>
          <w:tab w:val="left" w:pos="1440"/>
          <w:tab w:val="left" w:pos="43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ให้ไว้ ณ วันที่ </w:t>
      </w:r>
      <w:r w:rsidR="009275FB">
        <w:rPr>
          <w:rFonts w:ascii="TH SarabunIT๙" w:hAnsi="TH SarabunIT๙" w:cs="TH SarabunIT๙" w:hint="cs"/>
          <w:sz w:val="34"/>
          <w:szCs w:val="34"/>
          <w:cs/>
        </w:rPr>
        <w:t xml:space="preserve"> 21  มีนาคม</w:t>
      </w:r>
      <w:r w:rsidR="00694C56">
        <w:rPr>
          <w:rFonts w:ascii="TH SarabunIT๙" w:hAnsi="TH SarabunIT๙" w:cs="TH SarabunIT๙" w:hint="cs"/>
          <w:sz w:val="34"/>
          <w:szCs w:val="34"/>
          <w:cs/>
        </w:rPr>
        <w:t xml:space="preserve"> พ.ศ. ๒๕๖๑</w:t>
      </w:r>
    </w:p>
    <w:p w:rsidR="00864CED" w:rsidRDefault="00645792" w:rsidP="00694C56">
      <w:pPr>
        <w:pStyle w:val="PlainText"/>
        <w:tabs>
          <w:tab w:val="left" w:pos="1440"/>
          <w:tab w:val="left" w:pos="432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7187E" w:rsidRDefault="0077187E" w:rsidP="00645792">
      <w:pPr>
        <w:pStyle w:val="PlainText"/>
        <w:tabs>
          <w:tab w:val="left" w:pos="144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77187E" w:rsidRDefault="00A14649" w:rsidP="00645792">
      <w:pPr>
        <w:pStyle w:val="PlainText"/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        </w:t>
      </w:r>
      <w:r w:rsidR="00415B52">
        <w:rPr>
          <w:rFonts w:ascii="TH SarabunIT๙" w:hAnsi="TH SarabunIT๙" w:cs="TH SarabunIT๙" w:hint="cs"/>
          <w:sz w:val="34"/>
          <w:szCs w:val="34"/>
          <w:cs/>
        </w:rPr>
        <w:t>อภิศักดิ์  ตันติวรวงศ์</w:t>
      </w:r>
    </w:p>
    <w:p w:rsidR="00645792" w:rsidRDefault="00864CED" w:rsidP="00645792">
      <w:pPr>
        <w:pStyle w:val="PlainText"/>
        <w:tabs>
          <w:tab w:val="left" w:pos="144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D34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01A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4C5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601A41">
        <w:rPr>
          <w:rFonts w:ascii="TH SarabunIT๙" w:hAnsi="TH SarabunIT๙" w:cs="TH SarabunIT๙" w:hint="cs"/>
          <w:sz w:val="34"/>
          <w:szCs w:val="34"/>
          <w:cs/>
        </w:rPr>
        <w:t>(นายอภิศักดิ์  ตันติวรวงศ์)</w:t>
      </w:r>
      <w:r w:rsidR="007217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337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49F8" w:rsidRPr="009865E0">
        <w:rPr>
          <w:rFonts w:ascii="TH SarabunIT๙" w:hAnsi="TH SarabunIT๙" w:cs="TH SarabunIT๙"/>
          <w:sz w:val="34"/>
          <w:szCs w:val="34"/>
          <w:cs/>
        </w:rPr>
        <w:t xml:space="preserve">          </w:t>
      </w:r>
      <w:r w:rsidR="00645792">
        <w:rPr>
          <w:rFonts w:ascii="TH SarabunIT๙" w:hAnsi="TH SarabunIT๙" w:cs="TH SarabunIT๙"/>
          <w:sz w:val="34"/>
          <w:szCs w:val="34"/>
        </w:rPr>
        <w:t xml:space="preserve">     </w:t>
      </w:r>
    </w:p>
    <w:p w:rsidR="00280E8E" w:rsidRDefault="00645792" w:rsidP="00645792">
      <w:pPr>
        <w:pStyle w:val="PlainText"/>
        <w:tabs>
          <w:tab w:val="left" w:pos="144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                                    </w:t>
      </w:r>
      <w:r w:rsidR="00694C5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64CE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86312" w:rsidRPr="009865E0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:rsidR="00955862" w:rsidRPr="00700BF8" w:rsidRDefault="00A908DE" w:rsidP="00645792">
      <w:pPr>
        <w:pStyle w:val="PlainText"/>
        <w:tabs>
          <w:tab w:val="left" w:pos="1440"/>
        </w:tabs>
        <w:jc w:val="thaiDistribute"/>
        <w:rPr>
          <w:rFonts w:ascii="EucrosiaUPC" w:hAnsi="EucrosiaUPC" w:cs="EucrosiaUPC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1076325" cy="11811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862" w:rsidRPr="00700BF8" w:rsidSect="00A523A5">
      <w:headerReference w:type="even" r:id="rId9"/>
      <w:pgSz w:w="11907" w:h="16840" w:code="9"/>
      <w:pgMar w:top="450" w:right="1382" w:bottom="1080" w:left="1267" w:header="1166" w:footer="706" w:gutter="0"/>
      <w:pgNumType w:fmt="thaiNumbers"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AE" w:rsidRDefault="001861AE">
      <w:r>
        <w:separator/>
      </w:r>
    </w:p>
  </w:endnote>
  <w:endnote w:type="continuationSeparator" w:id="0">
    <w:p w:rsidR="001861AE" w:rsidRDefault="001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AE" w:rsidRDefault="001861AE">
      <w:r>
        <w:separator/>
      </w:r>
    </w:p>
  </w:footnote>
  <w:footnote w:type="continuationSeparator" w:id="0">
    <w:p w:rsidR="001861AE" w:rsidRDefault="0018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B6" w:rsidRDefault="00D84AB6" w:rsidP="00610F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84AB6" w:rsidRDefault="00D84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708B"/>
    <w:multiLevelType w:val="hybridMultilevel"/>
    <w:tmpl w:val="81BEC276"/>
    <w:lvl w:ilvl="0" w:tplc="AAECB530">
      <w:start w:val="1"/>
      <w:numFmt w:val="decimal"/>
      <w:lvlText w:val="(%1)"/>
      <w:lvlJc w:val="left"/>
      <w:pPr>
        <w:ind w:left="1211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6B"/>
    <w:rsid w:val="00010D16"/>
    <w:rsid w:val="0002529E"/>
    <w:rsid w:val="00027D80"/>
    <w:rsid w:val="00030AEA"/>
    <w:rsid w:val="00056FC4"/>
    <w:rsid w:val="00077DDA"/>
    <w:rsid w:val="00083503"/>
    <w:rsid w:val="00090D60"/>
    <w:rsid w:val="000A11C3"/>
    <w:rsid w:val="000A3434"/>
    <w:rsid w:val="000B0999"/>
    <w:rsid w:val="000B385C"/>
    <w:rsid w:val="000D2882"/>
    <w:rsid w:val="000D2CBD"/>
    <w:rsid w:val="000D34B5"/>
    <w:rsid w:val="000D528B"/>
    <w:rsid w:val="000E0C19"/>
    <w:rsid w:val="000F1D15"/>
    <w:rsid w:val="000F201B"/>
    <w:rsid w:val="000F5782"/>
    <w:rsid w:val="0010158C"/>
    <w:rsid w:val="00103809"/>
    <w:rsid w:val="00106A4A"/>
    <w:rsid w:val="00112493"/>
    <w:rsid w:val="00117F43"/>
    <w:rsid w:val="00123CEB"/>
    <w:rsid w:val="00134E43"/>
    <w:rsid w:val="00137020"/>
    <w:rsid w:val="001522F3"/>
    <w:rsid w:val="00156976"/>
    <w:rsid w:val="00162BDC"/>
    <w:rsid w:val="001749F8"/>
    <w:rsid w:val="00176C97"/>
    <w:rsid w:val="00181385"/>
    <w:rsid w:val="00185869"/>
    <w:rsid w:val="001861AE"/>
    <w:rsid w:val="001861C9"/>
    <w:rsid w:val="00195743"/>
    <w:rsid w:val="001A171D"/>
    <w:rsid w:val="001A3A37"/>
    <w:rsid w:val="001A45F4"/>
    <w:rsid w:val="001B79E6"/>
    <w:rsid w:val="001C0BB2"/>
    <w:rsid w:val="001C3F7E"/>
    <w:rsid w:val="001C49A0"/>
    <w:rsid w:val="001C5FC8"/>
    <w:rsid w:val="001C7717"/>
    <w:rsid w:val="001F4163"/>
    <w:rsid w:val="001F4CC1"/>
    <w:rsid w:val="001F5742"/>
    <w:rsid w:val="001F6007"/>
    <w:rsid w:val="00200B7A"/>
    <w:rsid w:val="00204671"/>
    <w:rsid w:val="0020572B"/>
    <w:rsid w:val="00217DBC"/>
    <w:rsid w:val="00230A81"/>
    <w:rsid w:val="0023208E"/>
    <w:rsid w:val="00236DB4"/>
    <w:rsid w:val="002371C7"/>
    <w:rsid w:val="002372E8"/>
    <w:rsid w:val="00256BE4"/>
    <w:rsid w:val="00261443"/>
    <w:rsid w:val="00262BEC"/>
    <w:rsid w:val="00271D52"/>
    <w:rsid w:val="00273161"/>
    <w:rsid w:val="00280E8E"/>
    <w:rsid w:val="00290DB8"/>
    <w:rsid w:val="002A150E"/>
    <w:rsid w:val="002A68B2"/>
    <w:rsid w:val="002B3E23"/>
    <w:rsid w:val="002B5F8B"/>
    <w:rsid w:val="002B7F30"/>
    <w:rsid w:val="002C2895"/>
    <w:rsid w:val="002D0271"/>
    <w:rsid w:val="002E4623"/>
    <w:rsid w:val="002F2A94"/>
    <w:rsid w:val="002F5BAF"/>
    <w:rsid w:val="002F6878"/>
    <w:rsid w:val="003132EE"/>
    <w:rsid w:val="003144B3"/>
    <w:rsid w:val="003170D2"/>
    <w:rsid w:val="003210A4"/>
    <w:rsid w:val="00322C53"/>
    <w:rsid w:val="0033436C"/>
    <w:rsid w:val="003441BA"/>
    <w:rsid w:val="00357811"/>
    <w:rsid w:val="00361E66"/>
    <w:rsid w:val="00364C12"/>
    <w:rsid w:val="00365AB0"/>
    <w:rsid w:val="0037359F"/>
    <w:rsid w:val="00380674"/>
    <w:rsid w:val="0038719C"/>
    <w:rsid w:val="003A34BF"/>
    <w:rsid w:val="003B2E6E"/>
    <w:rsid w:val="003B5B5F"/>
    <w:rsid w:val="003B6752"/>
    <w:rsid w:val="003C5568"/>
    <w:rsid w:val="003D03DD"/>
    <w:rsid w:val="003D3292"/>
    <w:rsid w:val="003E16CC"/>
    <w:rsid w:val="003E3E42"/>
    <w:rsid w:val="003E44F3"/>
    <w:rsid w:val="003E5ABE"/>
    <w:rsid w:val="003F4B2A"/>
    <w:rsid w:val="00415B52"/>
    <w:rsid w:val="00422D70"/>
    <w:rsid w:val="00426BFB"/>
    <w:rsid w:val="00427C58"/>
    <w:rsid w:val="00434C13"/>
    <w:rsid w:val="004353C5"/>
    <w:rsid w:val="00436B9F"/>
    <w:rsid w:val="00440617"/>
    <w:rsid w:val="004407D3"/>
    <w:rsid w:val="00474B1B"/>
    <w:rsid w:val="00490CA7"/>
    <w:rsid w:val="00491901"/>
    <w:rsid w:val="004A66ED"/>
    <w:rsid w:val="004B5CF1"/>
    <w:rsid w:val="004B6873"/>
    <w:rsid w:val="004B6B91"/>
    <w:rsid w:val="004B7F3B"/>
    <w:rsid w:val="004E6BAA"/>
    <w:rsid w:val="00502A7A"/>
    <w:rsid w:val="00510175"/>
    <w:rsid w:val="00535A46"/>
    <w:rsid w:val="00547245"/>
    <w:rsid w:val="00550AE8"/>
    <w:rsid w:val="005603C6"/>
    <w:rsid w:val="0056458B"/>
    <w:rsid w:val="00571AB9"/>
    <w:rsid w:val="00571B4B"/>
    <w:rsid w:val="00571C60"/>
    <w:rsid w:val="005758D3"/>
    <w:rsid w:val="00584BE8"/>
    <w:rsid w:val="00585FBD"/>
    <w:rsid w:val="00586312"/>
    <w:rsid w:val="00587C41"/>
    <w:rsid w:val="005A65C3"/>
    <w:rsid w:val="005A65D7"/>
    <w:rsid w:val="005D1FBF"/>
    <w:rsid w:val="005D56F3"/>
    <w:rsid w:val="005D642E"/>
    <w:rsid w:val="005F0D70"/>
    <w:rsid w:val="005F34BC"/>
    <w:rsid w:val="005F4F43"/>
    <w:rsid w:val="005F616B"/>
    <w:rsid w:val="006001BE"/>
    <w:rsid w:val="00601A41"/>
    <w:rsid w:val="00610F65"/>
    <w:rsid w:val="006160D5"/>
    <w:rsid w:val="00622897"/>
    <w:rsid w:val="006326B4"/>
    <w:rsid w:val="00637568"/>
    <w:rsid w:val="00641061"/>
    <w:rsid w:val="00645792"/>
    <w:rsid w:val="00645B23"/>
    <w:rsid w:val="00650748"/>
    <w:rsid w:val="0065288F"/>
    <w:rsid w:val="00653DDA"/>
    <w:rsid w:val="00665C57"/>
    <w:rsid w:val="006741E8"/>
    <w:rsid w:val="00694C56"/>
    <w:rsid w:val="006971E4"/>
    <w:rsid w:val="00697E49"/>
    <w:rsid w:val="006E1872"/>
    <w:rsid w:val="006E684A"/>
    <w:rsid w:val="006F0381"/>
    <w:rsid w:val="006F53FC"/>
    <w:rsid w:val="006F5C6D"/>
    <w:rsid w:val="00700BF8"/>
    <w:rsid w:val="0070197B"/>
    <w:rsid w:val="007217A6"/>
    <w:rsid w:val="0072443E"/>
    <w:rsid w:val="007345BD"/>
    <w:rsid w:val="00734851"/>
    <w:rsid w:val="007371A8"/>
    <w:rsid w:val="00742E85"/>
    <w:rsid w:val="00756A46"/>
    <w:rsid w:val="0076143A"/>
    <w:rsid w:val="007657F1"/>
    <w:rsid w:val="0077187E"/>
    <w:rsid w:val="00785CCC"/>
    <w:rsid w:val="00786C32"/>
    <w:rsid w:val="007A4537"/>
    <w:rsid w:val="007A6728"/>
    <w:rsid w:val="007B0E90"/>
    <w:rsid w:val="007D1F6E"/>
    <w:rsid w:val="007D5460"/>
    <w:rsid w:val="007E7E58"/>
    <w:rsid w:val="00804852"/>
    <w:rsid w:val="00822CC0"/>
    <w:rsid w:val="008301E2"/>
    <w:rsid w:val="008311B3"/>
    <w:rsid w:val="00835106"/>
    <w:rsid w:val="00842E02"/>
    <w:rsid w:val="00856BB1"/>
    <w:rsid w:val="008625B8"/>
    <w:rsid w:val="00864CED"/>
    <w:rsid w:val="00866755"/>
    <w:rsid w:val="00867DCF"/>
    <w:rsid w:val="00871887"/>
    <w:rsid w:val="008722A4"/>
    <w:rsid w:val="00873080"/>
    <w:rsid w:val="008808CC"/>
    <w:rsid w:val="00880E81"/>
    <w:rsid w:val="008A2067"/>
    <w:rsid w:val="008A511C"/>
    <w:rsid w:val="008A58B7"/>
    <w:rsid w:val="008A5B25"/>
    <w:rsid w:val="008B0D30"/>
    <w:rsid w:val="008B23D8"/>
    <w:rsid w:val="008B60DD"/>
    <w:rsid w:val="008B77D6"/>
    <w:rsid w:val="008B7A62"/>
    <w:rsid w:val="008C2234"/>
    <w:rsid w:val="008D66EE"/>
    <w:rsid w:val="008E3182"/>
    <w:rsid w:val="008E3929"/>
    <w:rsid w:val="008E5A53"/>
    <w:rsid w:val="008F064D"/>
    <w:rsid w:val="00900C6B"/>
    <w:rsid w:val="00904EC5"/>
    <w:rsid w:val="00906887"/>
    <w:rsid w:val="009222C5"/>
    <w:rsid w:val="00922A74"/>
    <w:rsid w:val="009275FB"/>
    <w:rsid w:val="00950027"/>
    <w:rsid w:val="00950101"/>
    <w:rsid w:val="00953D25"/>
    <w:rsid w:val="0095476D"/>
    <w:rsid w:val="00955862"/>
    <w:rsid w:val="009639E4"/>
    <w:rsid w:val="00965B4F"/>
    <w:rsid w:val="00973C32"/>
    <w:rsid w:val="00974DD5"/>
    <w:rsid w:val="009865E0"/>
    <w:rsid w:val="0099116B"/>
    <w:rsid w:val="00993DA8"/>
    <w:rsid w:val="009A457B"/>
    <w:rsid w:val="009B61D3"/>
    <w:rsid w:val="009C5BC3"/>
    <w:rsid w:val="009D0DCA"/>
    <w:rsid w:val="009D4C82"/>
    <w:rsid w:val="009E14A4"/>
    <w:rsid w:val="00A00AA7"/>
    <w:rsid w:val="00A020C8"/>
    <w:rsid w:val="00A109B6"/>
    <w:rsid w:val="00A11642"/>
    <w:rsid w:val="00A14365"/>
    <w:rsid w:val="00A14649"/>
    <w:rsid w:val="00A165EC"/>
    <w:rsid w:val="00A21394"/>
    <w:rsid w:val="00A24DFB"/>
    <w:rsid w:val="00A3171A"/>
    <w:rsid w:val="00A35790"/>
    <w:rsid w:val="00A4226A"/>
    <w:rsid w:val="00A44BB4"/>
    <w:rsid w:val="00A51D7C"/>
    <w:rsid w:val="00A523A5"/>
    <w:rsid w:val="00A559CB"/>
    <w:rsid w:val="00A57414"/>
    <w:rsid w:val="00A85616"/>
    <w:rsid w:val="00A908DE"/>
    <w:rsid w:val="00A96BE3"/>
    <w:rsid w:val="00A9714F"/>
    <w:rsid w:val="00AA38E6"/>
    <w:rsid w:val="00AA65B9"/>
    <w:rsid w:val="00AA71D9"/>
    <w:rsid w:val="00AB0000"/>
    <w:rsid w:val="00AB45D9"/>
    <w:rsid w:val="00AB5588"/>
    <w:rsid w:val="00AB66C5"/>
    <w:rsid w:val="00AC0085"/>
    <w:rsid w:val="00AC4B1C"/>
    <w:rsid w:val="00AD08AC"/>
    <w:rsid w:val="00AD36C4"/>
    <w:rsid w:val="00AD390E"/>
    <w:rsid w:val="00AE18F4"/>
    <w:rsid w:val="00AE7444"/>
    <w:rsid w:val="00AF1962"/>
    <w:rsid w:val="00AF1B71"/>
    <w:rsid w:val="00AF479B"/>
    <w:rsid w:val="00B0092E"/>
    <w:rsid w:val="00B059F7"/>
    <w:rsid w:val="00B0608A"/>
    <w:rsid w:val="00B1447B"/>
    <w:rsid w:val="00B16BB6"/>
    <w:rsid w:val="00B17C8D"/>
    <w:rsid w:val="00B213F5"/>
    <w:rsid w:val="00B21567"/>
    <w:rsid w:val="00B25888"/>
    <w:rsid w:val="00B26900"/>
    <w:rsid w:val="00B31DD6"/>
    <w:rsid w:val="00B363B0"/>
    <w:rsid w:val="00B414B1"/>
    <w:rsid w:val="00B469C4"/>
    <w:rsid w:val="00B52700"/>
    <w:rsid w:val="00B639AB"/>
    <w:rsid w:val="00B75CD8"/>
    <w:rsid w:val="00B81C60"/>
    <w:rsid w:val="00B91308"/>
    <w:rsid w:val="00BB2238"/>
    <w:rsid w:val="00BC7347"/>
    <w:rsid w:val="00BD7661"/>
    <w:rsid w:val="00BE426E"/>
    <w:rsid w:val="00BF3DE5"/>
    <w:rsid w:val="00BF3E63"/>
    <w:rsid w:val="00BF5F1C"/>
    <w:rsid w:val="00C02BF4"/>
    <w:rsid w:val="00C05A32"/>
    <w:rsid w:val="00C06DEE"/>
    <w:rsid w:val="00C133CC"/>
    <w:rsid w:val="00C30C2F"/>
    <w:rsid w:val="00C31A74"/>
    <w:rsid w:val="00C3612D"/>
    <w:rsid w:val="00C378B7"/>
    <w:rsid w:val="00C43452"/>
    <w:rsid w:val="00C45704"/>
    <w:rsid w:val="00C46667"/>
    <w:rsid w:val="00C53145"/>
    <w:rsid w:val="00C5641E"/>
    <w:rsid w:val="00C57D15"/>
    <w:rsid w:val="00C65862"/>
    <w:rsid w:val="00C65CE3"/>
    <w:rsid w:val="00C664B0"/>
    <w:rsid w:val="00C67E5D"/>
    <w:rsid w:val="00C94E8F"/>
    <w:rsid w:val="00C9750C"/>
    <w:rsid w:val="00C975B0"/>
    <w:rsid w:val="00CC33E1"/>
    <w:rsid w:val="00CD23CF"/>
    <w:rsid w:val="00CD2951"/>
    <w:rsid w:val="00CD35F3"/>
    <w:rsid w:val="00CD42DB"/>
    <w:rsid w:val="00CF112A"/>
    <w:rsid w:val="00CF2F9D"/>
    <w:rsid w:val="00CF4E00"/>
    <w:rsid w:val="00D0507D"/>
    <w:rsid w:val="00D16D7F"/>
    <w:rsid w:val="00D24FBA"/>
    <w:rsid w:val="00D26671"/>
    <w:rsid w:val="00D32109"/>
    <w:rsid w:val="00D337AD"/>
    <w:rsid w:val="00D348C3"/>
    <w:rsid w:val="00D50167"/>
    <w:rsid w:val="00D56218"/>
    <w:rsid w:val="00D60BC5"/>
    <w:rsid w:val="00D66948"/>
    <w:rsid w:val="00D73BE3"/>
    <w:rsid w:val="00D75413"/>
    <w:rsid w:val="00D84AB6"/>
    <w:rsid w:val="00D91D7D"/>
    <w:rsid w:val="00D93715"/>
    <w:rsid w:val="00D96FCE"/>
    <w:rsid w:val="00DA31D4"/>
    <w:rsid w:val="00DA60D1"/>
    <w:rsid w:val="00DB177F"/>
    <w:rsid w:val="00DB35DF"/>
    <w:rsid w:val="00DB4603"/>
    <w:rsid w:val="00DB7B57"/>
    <w:rsid w:val="00DC2563"/>
    <w:rsid w:val="00DD0173"/>
    <w:rsid w:val="00DD3EB6"/>
    <w:rsid w:val="00DD482C"/>
    <w:rsid w:val="00DD5320"/>
    <w:rsid w:val="00DD73B5"/>
    <w:rsid w:val="00DF7446"/>
    <w:rsid w:val="00DF7C70"/>
    <w:rsid w:val="00E0437B"/>
    <w:rsid w:val="00E06999"/>
    <w:rsid w:val="00E11CC2"/>
    <w:rsid w:val="00E15877"/>
    <w:rsid w:val="00E174E0"/>
    <w:rsid w:val="00E200CE"/>
    <w:rsid w:val="00E23635"/>
    <w:rsid w:val="00E32F25"/>
    <w:rsid w:val="00E35EDA"/>
    <w:rsid w:val="00E36DCF"/>
    <w:rsid w:val="00E50B1F"/>
    <w:rsid w:val="00E53C40"/>
    <w:rsid w:val="00E57A9E"/>
    <w:rsid w:val="00E57CD0"/>
    <w:rsid w:val="00E57D5E"/>
    <w:rsid w:val="00E64373"/>
    <w:rsid w:val="00E704AC"/>
    <w:rsid w:val="00E72B0F"/>
    <w:rsid w:val="00E72FF3"/>
    <w:rsid w:val="00E75D2A"/>
    <w:rsid w:val="00E777C9"/>
    <w:rsid w:val="00E7782D"/>
    <w:rsid w:val="00E84A48"/>
    <w:rsid w:val="00E94D15"/>
    <w:rsid w:val="00E9556B"/>
    <w:rsid w:val="00E96CC4"/>
    <w:rsid w:val="00EA3316"/>
    <w:rsid w:val="00EA4CDC"/>
    <w:rsid w:val="00EB069B"/>
    <w:rsid w:val="00ED6437"/>
    <w:rsid w:val="00ED6A9D"/>
    <w:rsid w:val="00EE0769"/>
    <w:rsid w:val="00EF13F4"/>
    <w:rsid w:val="00EF3E1B"/>
    <w:rsid w:val="00F02551"/>
    <w:rsid w:val="00F063B9"/>
    <w:rsid w:val="00F12E8A"/>
    <w:rsid w:val="00F147B9"/>
    <w:rsid w:val="00F2027A"/>
    <w:rsid w:val="00F2268E"/>
    <w:rsid w:val="00F33004"/>
    <w:rsid w:val="00F3610D"/>
    <w:rsid w:val="00F37A4A"/>
    <w:rsid w:val="00F40861"/>
    <w:rsid w:val="00F413BC"/>
    <w:rsid w:val="00F41CAC"/>
    <w:rsid w:val="00F603E5"/>
    <w:rsid w:val="00F676E8"/>
    <w:rsid w:val="00F737F5"/>
    <w:rsid w:val="00F81082"/>
    <w:rsid w:val="00F85C20"/>
    <w:rsid w:val="00F86EF0"/>
    <w:rsid w:val="00FA0404"/>
    <w:rsid w:val="00FA7331"/>
    <w:rsid w:val="00FB064E"/>
    <w:rsid w:val="00FB3D2E"/>
    <w:rsid w:val="00FD4B7A"/>
    <w:rsid w:val="00FD4BCB"/>
    <w:rsid w:val="00FE0151"/>
    <w:rsid w:val="00FE0679"/>
    <w:rsid w:val="00FE20CE"/>
    <w:rsid w:val="00FE3574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6B"/>
    <w:rPr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955862"/>
    <w:pPr>
      <w:keepNext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autoRedefine/>
    <w:qFormat/>
    <w:rsid w:val="005F616B"/>
    <w:pPr>
      <w:keepNext/>
      <w:spacing w:after="120"/>
      <w:jc w:val="center"/>
      <w:outlineLvl w:val="1"/>
    </w:pPr>
    <w:rPr>
      <w:rFonts w:ascii="Angsana New" w:hAnsi="Angsana New" w:cs="AngsanaUPC"/>
      <w:noProof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556B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955862"/>
    <w:rPr>
      <w:rFonts w:ascii="TH SarabunIT๙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5F616B"/>
    <w:rPr>
      <w:rFonts w:ascii="Angsana New" w:eastAsia="Cordia New" w:hAnsi="Angsana New" w:cs="AngsanaUPC"/>
      <w:noProof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  <w:rPr>
      <w:rFonts w:ascii="Angsana New" w:hAnsi="Angsana New" w:cs="AngsanaUPC"/>
      <w:sz w:val="34"/>
      <w:szCs w:val="34"/>
    </w:r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paragraph" w:styleId="PlainText">
    <w:name w:val="Plain Text"/>
    <w:basedOn w:val="Normal"/>
    <w:rsid w:val="005F0D70"/>
    <w:rPr>
      <w:rFonts w:cs="Cordia New"/>
      <w:sz w:val="28"/>
      <w:szCs w:val="28"/>
    </w:rPr>
  </w:style>
  <w:style w:type="paragraph" w:styleId="BalloonText">
    <w:name w:val="Balloon Text"/>
    <w:basedOn w:val="Normal"/>
    <w:semiHidden/>
    <w:rsid w:val="006F0381"/>
    <w:rPr>
      <w:rFonts w:ascii="Tahoma" w:hAnsi="Tahoma"/>
      <w:sz w:val="16"/>
      <w:szCs w:val="18"/>
    </w:rPr>
  </w:style>
  <w:style w:type="paragraph" w:customStyle="1" w:styleId="a">
    <w:name w:val="รายการย่อหน้า"/>
    <w:basedOn w:val="Normal"/>
    <w:uiPriority w:val="34"/>
    <w:qFormat/>
    <w:rsid w:val="00C31A74"/>
    <w:pPr>
      <w:ind w:left="720"/>
      <w:contextualSpacing/>
    </w:pPr>
    <w:rPr>
      <w:szCs w:val="45"/>
    </w:rPr>
  </w:style>
  <w:style w:type="paragraph" w:styleId="ListParagraph">
    <w:name w:val="List Paragraph"/>
    <w:basedOn w:val="Normal"/>
    <w:uiPriority w:val="34"/>
    <w:qFormat/>
    <w:rsid w:val="00B9130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6B"/>
    <w:rPr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955862"/>
    <w:pPr>
      <w:keepNext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autoRedefine/>
    <w:qFormat/>
    <w:rsid w:val="005F616B"/>
    <w:pPr>
      <w:keepNext/>
      <w:spacing w:after="120"/>
      <w:jc w:val="center"/>
      <w:outlineLvl w:val="1"/>
    </w:pPr>
    <w:rPr>
      <w:rFonts w:ascii="Angsana New" w:hAnsi="Angsana New" w:cs="AngsanaUPC"/>
      <w:noProof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556B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955862"/>
    <w:rPr>
      <w:rFonts w:ascii="TH SarabunIT๙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5F616B"/>
    <w:rPr>
      <w:rFonts w:ascii="Angsana New" w:eastAsia="Cordia New" w:hAnsi="Angsana New" w:cs="AngsanaUPC"/>
      <w:noProof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  <w:rPr>
      <w:rFonts w:ascii="Angsana New" w:hAnsi="Angsana New" w:cs="AngsanaUPC"/>
      <w:sz w:val="34"/>
      <w:szCs w:val="34"/>
    </w:r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paragraph" w:styleId="PlainText">
    <w:name w:val="Plain Text"/>
    <w:basedOn w:val="Normal"/>
    <w:rsid w:val="005F0D70"/>
    <w:rPr>
      <w:rFonts w:cs="Cordia New"/>
      <w:sz w:val="28"/>
      <w:szCs w:val="28"/>
    </w:rPr>
  </w:style>
  <w:style w:type="paragraph" w:styleId="BalloonText">
    <w:name w:val="Balloon Text"/>
    <w:basedOn w:val="Normal"/>
    <w:semiHidden/>
    <w:rsid w:val="006F0381"/>
    <w:rPr>
      <w:rFonts w:ascii="Tahoma" w:hAnsi="Tahoma"/>
      <w:sz w:val="16"/>
      <w:szCs w:val="18"/>
    </w:rPr>
  </w:style>
  <w:style w:type="paragraph" w:customStyle="1" w:styleId="a">
    <w:name w:val="รายการย่อหน้า"/>
    <w:basedOn w:val="Normal"/>
    <w:uiPriority w:val="34"/>
    <w:qFormat/>
    <w:rsid w:val="00C31A74"/>
    <w:pPr>
      <w:ind w:left="720"/>
      <w:contextualSpacing/>
    </w:pPr>
    <w:rPr>
      <w:szCs w:val="45"/>
    </w:rPr>
  </w:style>
  <w:style w:type="paragraph" w:styleId="ListParagraph">
    <w:name w:val="List Paragraph"/>
    <w:basedOn w:val="Normal"/>
    <w:uiPriority w:val="34"/>
    <w:qFormat/>
    <w:rsid w:val="00B9130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กฎกระทรวง</vt:lpstr>
      <vt:lpstr>กฎกระทรวง</vt:lpstr>
    </vt:vector>
  </TitlesOfParts>
  <Company>ส่วนงานราชกิจจานุเบกษา สำนักเลขาธิการคณะรัฐมนตรี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กฎกระทรวง</dc:title>
  <dc:subject>7.00</dc:subject>
  <dc:creator>Rd</dc:creator>
  <dc:description>Subject</dc:description>
  <cp:lastModifiedBy>ณัชชา ธรรมวัชระ</cp:lastModifiedBy>
  <cp:revision>2</cp:revision>
  <cp:lastPrinted>2018-11-26T07:32:00Z</cp:lastPrinted>
  <dcterms:created xsi:type="dcterms:W3CDTF">2020-10-14T09:35:00Z</dcterms:created>
  <dcterms:modified xsi:type="dcterms:W3CDTF">2020-10-14T09:35:00Z</dcterms:modified>
  <cp:category>005000</cp:category>
</cp:coreProperties>
</file>