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DC9C" w14:textId="34237E0D" w:rsidR="00AD40E0" w:rsidRPr="008E5779" w:rsidRDefault="00CB6AC4" w:rsidP="00AD40E0">
      <w:pPr>
        <w:jc w:val="center"/>
        <w:rPr>
          <w:sz w:val="48"/>
          <w:szCs w:val="48"/>
        </w:rPr>
      </w:pPr>
      <w:r w:rsidRPr="00BF2CE1">
        <w:rPr>
          <w:noProof/>
        </w:rPr>
        <w:drawing>
          <wp:anchor distT="0" distB="0" distL="114300" distR="114300" simplePos="0" relativeHeight="251659264" behindDoc="1" locked="0" layoutInCell="1" allowOverlap="1" wp14:anchorId="2345C81F" wp14:editId="0A718923">
            <wp:simplePos x="0" y="0"/>
            <wp:positionH relativeFrom="column">
              <wp:posOffset>2274570</wp:posOffset>
            </wp:positionH>
            <wp:positionV relativeFrom="paragraph">
              <wp:posOffset>104775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0E0" w:rsidRPr="008E5779">
        <w:rPr>
          <w:rFonts w:hint="cs"/>
          <w:sz w:val="48"/>
          <w:szCs w:val="48"/>
          <w:cs/>
        </w:rPr>
        <w:t>กฎกระทรวง</w:t>
      </w:r>
    </w:p>
    <w:p w14:paraId="12D72B72" w14:textId="5C17A05D" w:rsidR="00052477" w:rsidRPr="008E5779" w:rsidRDefault="00052477" w:rsidP="00AD40E0">
      <w:pPr>
        <w:jc w:val="center"/>
        <w:rPr>
          <w:sz w:val="34"/>
          <w:szCs w:val="34"/>
        </w:rPr>
      </w:pPr>
      <w:r w:rsidRPr="008E5779">
        <w:rPr>
          <w:rFonts w:hint="cs"/>
          <w:sz w:val="34"/>
          <w:szCs w:val="34"/>
          <w:cs/>
        </w:rPr>
        <w:t xml:space="preserve">ฉบับที่ </w:t>
      </w:r>
      <w:r w:rsidR="008E5779" w:rsidRPr="008E5779">
        <w:rPr>
          <w:rFonts w:hint="cs"/>
          <w:sz w:val="34"/>
          <w:szCs w:val="34"/>
          <w:cs/>
        </w:rPr>
        <w:t>๓</w:t>
      </w:r>
      <w:r w:rsidR="005C68EF">
        <w:rPr>
          <w:rFonts w:hint="cs"/>
          <w:sz w:val="34"/>
          <w:szCs w:val="34"/>
          <w:cs/>
        </w:rPr>
        <w:t>๖</w:t>
      </w:r>
      <w:r w:rsidR="00614BE4">
        <w:rPr>
          <w:rFonts w:hint="cs"/>
          <w:sz w:val="34"/>
          <w:szCs w:val="34"/>
          <w:cs/>
        </w:rPr>
        <w:t>๓</w:t>
      </w:r>
      <w:r w:rsidRPr="008E5779">
        <w:rPr>
          <w:rFonts w:hint="cs"/>
          <w:sz w:val="34"/>
          <w:szCs w:val="34"/>
          <w:cs/>
        </w:rPr>
        <w:t xml:space="preserve"> (พ.ศ. </w:t>
      </w:r>
      <w:r w:rsidR="008E5779" w:rsidRPr="008E5779">
        <w:rPr>
          <w:rFonts w:hint="cs"/>
          <w:sz w:val="34"/>
          <w:szCs w:val="34"/>
          <w:cs/>
        </w:rPr>
        <w:t>๒๕๖๓</w:t>
      </w:r>
      <w:r w:rsidRPr="008E5779">
        <w:rPr>
          <w:rFonts w:hint="cs"/>
          <w:sz w:val="34"/>
          <w:szCs w:val="34"/>
          <w:cs/>
        </w:rPr>
        <w:t>)</w:t>
      </w:r>
    </w:p>
    <w:p w14:paraId="5CAF5C09" w14:textId="5BB78383" w:rsidR="00052477" w:rsidRPr="008E5779" w:rsidRDefault="00052477" w:rsidP="00AD40E0">
      <w:pPr>
        <w:jc w:val="center"/>
        <w:rPr>
          <w:sz w:val="34"/>
          <w:szCs w:val="34"/>
        </w:rPr>
      </w:pPr>
      <w:r w:rsidRPr="008E5779">
        <w:rPr>
          <w:rFonts w:hint="cs"/>
          <w:sz w:val="34"/>
          <w:szCs w:val="34"/>
          <w:cs/>
        </w:rPr>
        <w:t>ออกตามความในประมวลรัษฎากร</w:t>
      </w:r>
    </w:p>
    <w:p w14:paraId="38DF1D30" w14:textId="6F48CE52" w:rsidR="00052477" w:rsidRPr="008E5779" w:rsidRDefault="00052477" w:rsidP="00AD40E0">
      <w:pPr>
        <w:jc w:val="center"/>
        <w:rPr>
          <w:sz w:val="34"/>
          <w:szCs w:val="34"/>
        </w:rPr>
      </w:pPr>
      <w:r w:rsidRPr="008E5779">
        <w:rPr>
          <w:rFonts w:hint="cs"/>
          <w:sz w:val="34"/>
          <w:szCs w:val="34"/>
          <w:cs/>
        </w:rPr>
        <w:t>ว่าด้วยการยกเว้นรัษฎากร</w:t>
      </w:r>
    </w:p>
    <w:p w14:paraId="512DF639" w14:textId="77777777" w:rsidR="007C202F" w:rsidRPr="004F2B9D" w:rsidRDefault="007C202F" w:rsidP="007C202F">
      <w:pPr>
        <w:jc w:val="center"/>
        <w:rPr>
          <w:sz w:val="34"/>
          <w:szCs w:val="34"/>
          <w:u w:val="single"/>
        </w:rPr>
      </w:pPr>
      <w:r w:rsidRPr="004F2B9D">
        <w:rPr>
          <w:sz w:val="34"/>
          <w:szCs w:val="34"/>
          <w:u w:val="single"/>
          <w:cs/>
        </w:rPr>
        <w:tab/>
      </w:r>
      <w:r w:rsidRPr="004F2B9D">
        <w:rPr>
          <w:sz w:val="34"/>
          <w:szCs w:val="34"/>
          <w:u w:val="single"/>
          <w:cs/>
        </w:rPr>
        <w:tab/>
      </w:r>
    </w:p>
    <w:p w14:paraId="6B4BCAA3" w14:textId="77777777" w:rsidR="007C202F" w:rsidRPr="008E5779" w:rsidRDefault="007C202F" w:rsidP="007C202F">
      <w:pPr>
        <w:jc w:val="center"/>
        <w:rPr>
          <w:sz w:val="34"/>
          <w:szCs w:val="34"/>
        </w:rPr>
      </w:pPr>
    </w:p>
    <w:p w14:paraId="55A9B890" w14:textId="4B33E543" w:rsidR="00052477" w:rsidRPr="008E5779" w:rsidRDefault="00B80AA3" w:rsidP="00480E7C">
      <w:pPr>
        <w:tabs>
          <w:tab w:val="left" w:pos="1843"/>
        </w:tabs>
        <w:ind w:firstLine="1418"/>
        <w:jc w:val="thaiDistribute"/>
        <w:rPr>
          <w:sz w:val="34"/>
          <w:szCs w:val="34"/>
        </w:rPr>
      </w:pPr>
      <w:r w:rsidRPr="008E5779">
        <w:rPr>
          <w:rFonts w:hint="cs"/>
          <w:sz w:val="34"/>
          <w:szCs w:val="34"/>
          <w:cs/>
        </w:rPr>
        <w:t xml:space="preserve">อาศัยอำนาจตามความในมาตรา </w:t>
      </w:r>
      <w:r w:rsidR="00052477" w:rsidRPr="008E5779">
        <w:rPr>
          <w:rFonts w:hint="cs"/>
          <w:sz w:val="34"/>
          <w:szCs w:val="34"/>
          <w:cs/>
        </w:rPr>
        <w:t xml:space="preserve">๔ แห่งประมวลรัษฎากร ซึ่งแก้ไขเพิ่มเติมโดยพระราชบัญญัติแก้ไขเพิ่มเติมประมวลรัษฎากร (ฉบับที่ ๒๐) พ.ศ. ๒๕๑๓ และมาตรา ๔๒ (๑๗) </w:t>
      </w:r>
      <w:r w:rsidR="002A2B47" w:rsidRPr="008E5779">
        <w:rPr>
          <w:sz w:val="34"/>
          <w:szCs w:val="34"/>
          <w:cs/>
        </w:rPr>
        <w:br/>
      </w:r>
      <w:r w:rsidR="00052477" w:rsidRPr="008E5779">
        <w:rPr>
          <w:rFonts w:hint="cs"/>
          <w:sz w:val="34"/>
          <w:szCs w:val="34"/>
          <w:cs/>
        </w:rPr>
        <w:t>แห่งประมวลรัษฎากร</w:t>
      </w:r>
      <w:r w:rsidR="00A43ED3" w:rsidRPr="008E5779">
        <w:rPr>
          <w:rFonts w:hint="cs"/>
          <w:sz w:val="34"/>
          <w:szCs w:val="34"/>
          <w:cs/>
        </w:rPr>
        <w:t xml:space="preserve"> </w:t>
      </w:r>
      <w:r w:rsidR="00052477" w:rsidRPr="008E5779">
        <w:rPr>
          <w:rFonts w:hint="cs"/>
          <w:sz w:val="34"/>
          <w:szCs w:val="34"/>
          <w:cs/>
        </w:rPr>
        <w:t xml:space="preserve">ซึ่งแก้ไขเพิ่มเติมโดยพระราชบัญญัติแก้ไขเพิ่มเติมประมวลรัษฎากร </w:t>
      </w:r>
      <w:r w:rsidR="00A43ED3" w:rsidRPr="008E5779">
        <w:rPr>
          <w:sz w:val="34"/>
          <w:szCs w:val="34"/>
          <w:cs/>
        </w:rPr>
        <w:br/>
      </w:r>
      <w:r w:rsidR="00052477" w:rsidRPr="008E5779">
        <w:rPr>
          <w:rFonts w:hint="cs"/>
          <w:sz w:val="34"/>
          <w:szCs w:val="34"/>
          <w:cs/>
        </w:rPr>
        <w:t>(ฉบับที่ ๑๐) พ.ศ. ๒๔๙๖ รัฐมนตรีว่าการกระทรวงการคลังออกกฎกระทรวงไว้ ดังต่อไปนี้</w:t>
      </w:r>
    </w:p>
    <w:p w14:paraId="4F8AFC9B" w14:textId="77777777" w:rsidR="005C68EF" w:rsidRPr="005C68EF" w:rsidRDefault="005C68EF" w:rsidP="005C68EF">
      <w:pPr>
        <w:tabs>
          <w:tab w:val="left" w:pos="1276"/>
          <w:tab w:val="left" w:pos="1560"/>
        </w:tabs>
        <w:ind w:firstLine="1418"/>
        <w:jc w:val="thaiDistribute"/>
        <w:rPr>
          <w:color w:val="000000"/>
          <w:sz w:val="34"/>
          <w:szCs w:val="34"/>
        </w:rPr>
      </w:pPr>
      <w:r w:rsidRPr="004E4903">
        <w:rPr>
          <w:color w:val="000000"/>
          <w:spacing w:val="-4"/>
          <w:sz w:val="34"/>
          <w:szCs w:val="34"/>
          <w:cs/>
        </w:rPr>
        <w:t>ข้อ</w:t>
      </w:r>
      <w:r w:rsidRPr="004E4903">
        <w:rPr>
          <w:rFonts w:hint="cs"/>
          <w:color w:val="000000"/>
          <w:spacing w:val="-4"/>
          <w:sz w:val="34"/>
          <w:szCs w:val="34"/>
          <w:cs/>
        </w:rPr>
        <w:t xml:space="preserve"> </w:t>
      </w:r>
      <w:r w:rsidRPr="004E4903">
        <w:rPr>
          <w:color w:val="000000"/>
          <w:spacing w:val="-4"/>
          <w:sz w:val="34"/>
          <w:szCs w:val="34"/>
          <w:cs/>
        </w:rPr>
        <w:t>๑</w:t>
      </w:r>
      <w:r w:rsidRPr="004E4903">
        <w:rPr>
          <w:rFonts w:hint="cs"/>
          <w:color w:val="000000"/>
          <w:spacing w:val="-4"/>
          <w:sz w:val="34"/>
          <w:szCs w:val="34"/>
          <w:cs/>
        </w:rPr>
        <w:t xml:space="preserve"> ให้ยกเลิกความในวรรคสามของ (๑๐๒) ของข้อ ๒ แห่ง</w:t>
      </w:r>
      <w:r w:rsidRPr="004E4903">
        <w:rPr>
          <w:color w:val="000000"/>
          <w:spacing w:val="-4"/>
          <w:sz w:val="34"/>
          <w:szCs w:val="34"/>
          <w:cs/>
        </w:rPr>
        <w:t>กฎกระทรวง ฉบับที่ ๑๒๖</w:t>
      </w:r>
      <w:r w:rsidRPr="005C68EF">
        <w:rPr>
          <w:rFonts w:hint="cs"/>
          <w:color w:val="000000"/>
          <w:sz w:val="34"/>
          <w:szCs w:val="34"/>
          <w:cs/>
        </w:rPr>
        <w:t xml:space="preserve"> </w:t>
      </w:r>
      <w:r w:rsidRPr="005C68EF">
        <w:rPr>
          <w:color w:val="000000"/>
          <w:sz w:val="34"/>
          <w:szCs w:val="34"/>
          <w:cs/>
        </w:rPr>
        <w:t>(พ.ศ. ๒๕๐๙)</w:t>
      </w:r>
      <w:r w:rsidRPr="005C68EF">
        <w:rPr>
          <w:color w:val="000000"/>
          <w:spacing w:val="-4"/>
          <w:sz w:val="34"/>
          <w:szCs w:val="34"/>
          <w:cs/>
        </w:rPr>
        <w:t xml:space="preserve"> ออกตามความในประมวลรัษฎากร ว่าด้วยการยกเว้นรัษฎากร ซึ่งแก้ไขเพิ่มเติม</w:t>
      </w:r>
      <w:r w:rsidRPr="005C68EF">
        <w:rPr>
          <w:color w:val="000000"/>
          <w:sz w:val="34"/>
          <w:szCs w:val="34"/>
          <w:cs/>
        </w:rPr>
        <w:t>โดยกฎกระทรวง</w:t>
      </w:r>
      <w:r w:rsidRPr="005C68EF">
        <w:rPr>
          <w:rFonts w:hint="cs"/>
          <w:color w:val="000000"/>
          <w:sz w:val="34"/>
          <w:szCs w:val="34"/>
          <w:cs/>
        </w:rPr>
        <w:t xml:space="preserve"> ฉบับที่ ๓๕๗ (พ.ศ. ๒๕๖๓) ออกตามความในประมวลรัษฎากร ว่าด้วยการยกเว้นรัษฎากร และให้ใช้ความต่อไปนี้แทน</w:t>
      </w:r>
    </w:p>
    <w:p w14:paraId="5D8DE288" w14:textId="2FE15D29" w:rsidR="002A2B47" w:rsidRPr="005C68EF" w:rsidRDefault="005C68EF" w:rsidP="005C68EF">
      <w:pPr>
        <w:tabs>
          <w:tab w:val="left" w:pos="1843"/>
        </w:tabs>
        <w:ind w:firstLine="1418"/>
        <w:jc w:val="thaiDistribute"/>
        <w:rPr>
          <w:sz w:val="34"/>
          <w:szCs w:val="34"/>
        </w:rPr>
      </w:pPr>
      <w:r w:rsidRPr="005C68EF">
        <w:rPr>
          <w:rFonts w:hint="cs"/>
          <w:color w:val="000000"/>
          <w:sz w:val="34"/>
          <w:szCs w:val="34"/>
          <w:cs/>
        </w:rPr>
        <w:t>“ในกรณีที่ผู้มีเงินได้ซื้อหน่วยลงทุนในกองทุนรวมเพื่อการออม</w:t>
      </w:r>
      <w:r w:rsidRPr="005C68EF">
        <w:rPr>
          <w:rFonts w:hint="cs"/>
          <w:color w:val="000000"/>
          <w:spacing w:val="-4"/>
          <w:sz w:val="34"/>
          <w:szCs w:val="34"/>
          <w:cs/>
        </w:rPr>
        <w:t>ตามกฎหมายว่าด้วย</w:t>
      </w:r>
      <w:r w:rsidRPr="005C68EF">
        <w:rPr>
          <w:color w:val="000000"/>
          <w:spacing w:val="-4"/>
          <w:sz w:val="34"/>
          <w:szCs w:val="34"/>
          <w:cs/>
        </w:rPr>
        <w:t>หลักทรัพย์และ</w:t>
      </w:r>
      <w:r w:rsidRPr="005C68EF">
        <w:rPr>
          <w:color w:val="000000"/>
          <w:sz w:val="34"/>
          <w:szCs w:val="34"/>
          <w:cs/>
        </w:rPr>
        <w:t>ตลาดหลักทรัพย์</w:t>
      </w:r>
      <w:r w:rsidRPr="005C68EF">
        <w:rPr>
          <w:rFonts w:hint="cs"/>
          <w:color w:val="000000"/>
          <w:sz w:val="34"/>
          <w:szCs w:val="34"/>
          <w:cs/>
        </w:rPr>
        <w:t xml:space="preserve"> ที่มีนโยบายการลงทุนในหลักทรัพย์ที่จดทะเบียนในตลาดหลักทรัพย์</w:t>
      </w:r>
      <w:r w:rsidRPr="004E4903">
        <w:rPr>
          <w:rFonts w:hint="cs"/>
          <w:color w:val="000000"/>
          <w:spacing w:val="-6"/>
          <w:sz w:val="34"/>
          <w:szCs w:val="34"/>
          <w:cs/>
        </w:rPr>
        <w:t>แห่งประเทศไทยไม่น้อยกว่าร้อยละ</w:t>
      </w:r>
      <w:r w:rsidR="0089697B">
        <w:rPr>
          <w:rFonts w:hint="cs"/>
          <w:color w:val="000000"/>
          <w:spacing w:val="-6"/>
          <w:sz w:val="34"/>
          <w:szCs w:val="34"/>
          <w:cs/>
        </w:rPr>
        <w:t>หกสิบห้า</w:t>
      </w:r>
      <w:r w:rsidRPr="004E4903">
        <w:rPr>
          <w:rFonts w:hint="cs"/>
          <w:color w:val="000000"/>
          <w:spacing w:val="-6"/>
          <w:sz w:val="34"/>
          <w:szCs w:val="34"/>
          <w:cs/>
        </w:rPr>
        <w:t>ของมูลค่าทรัพย์สินสุทธิ ให้เงินได้เท่าที่จ่ายเป็นค่าซื้อหน่วยลงทุน</w:t>
      </w:r>
      <w:r w:rsidRPr="005C68EF">
        <w:rPr>
          <w:rFonts w:hint="cs"/>
          <w:color w:val="000000"/>
          <w:sz w:val="34"/>
          <w:szCs w:val="34"/>
          <w:cs/>
        </w:rPr>
        <w:t>ในกองทุนรวมเพื่อการออมนั้นได้รับยกเว้นไม่ต้องนำมารวมคำนวณเพื่อเสียภาษีเงินได้</w:t>
      </w:r>
      <w:r w:rsidR="0089697B">
        <w:rPr>
          <w:color w:val="000000"/>
          <w:sz w:val="34"/>
          <w:szCs w:val="34"/>
          <w:cs/>
        </w:rPr>
        <w:br/>
      </w:r>
      <w:r w:rsidRPr="005C68EF">
        <w:rPr>
          <w:rFonts w:hint="cs"/>
          <w:color w:val="000000"/>
          <w:sz w:val="34"/>
          <w:szCs w:val="34"/>
          <w:cs/>
        </w:rPr>
        <w:t xml:space="preserve">ตามจำนวนที่จ่ายจริง แต่ไม่เกินสองแสนบาท สำหรับปีภาษีนั้น </w:t>
      </w:r>
      <w:r w:rsidRPr="005C68EF">
        <w:rPr>
          <w:color w:val="000000"/>
          <w:sz w:val="34"/>
          <w:szCs w:val="34"/>
          <w:cs/>
        </w:rPr>
        <w:t>โดยผู้มีเงินได้ต้องถือหน่วยลงทุน</w:t>
      </w:r>
      <w:r w:rsidR="0089697B">
        <w:rPr>
          <w:rFonts w:hint="cs"/>
          <w:color w:val="000000"/>
          <w:sz w:val="34"/>
          <w:szCs w:val="34"/>
          <w:cs/>
        </w:rPr>
        <w:br/>
      </w:r>
      <w:r w:rsidRPr="005C68EF">
        <w:rPr>
          <w:color w:val="000000"/>
          <w:sz w:val="34"/>
          <w:szCs w:val="34"/>
          <w:cs/>
        </w:rPr>
        <w:t>ในกองทุนรวมเพื่อการออมไม่น้อยกว่าสิบปีนับตั้งแต่วันที่ซื้อหน่วยลงทุน แต่ไม่รวมถึงกรณีทุพพลภาพหรือตาย</w:t>
      </w:r>
      <w:r w:rsidRPr="005C68EF">
        <w:rPr>
          <w:rFonts w:hint="cs"/>
          <w:color w:val="000000"/>
          <w:sz w:val="34"/>
          <w:szCs w:val="34"/>
          <w:cs/>
        </w:rPr>
        <w:t xml:space="preserve"> ทั้งนี้ สำหรับการซื้อหน่วยลงทุนตั้งแต่วันที่ ๑ เมษายน พ.ศ. ๒๕๖๓ ถึงวันที่ ๓๐ มิถุนายน พ.ศ. ๒๕๖๓</w:t>
      </w:r>
      <w:r w:rsidRPr="005C68EF">
        <w:rPr>
          <w:rFonts w:eastAsia="Times New Roman" w:hint="cs"/>
          <w:color w:val="000000"/>
          <w:sz w:val="34"/>
          <w:szCs w:val="34"/>
          <w:cs/>
        </w:rPr>
        <w:t xml:space="preserve"> และให้เป็นไปตามหลักเกณฑ์ วิธีการ และเงื่อนไขที่อธิบดีประกาศกำหนด”</w:t>
      </w:r>
    </w:p>
    <w:p w14:paraId="54A552AB" w14:textId="73BFB320" w:rsidR="00110C12" w:rsidRPr="00532000" w:rsidRDefault="00110C12" w:rsidP="00110C12">
      <w:pPr>
        <w:tabs>
          <w:tab w:val="left" w:pos="1276"/>
          <w:tab w:val="left" w:pos="1560"/>
        </w:tabs>
        <w:ind w:firstLine="1418"/>
        <w:jc w:val="thaiDistribute"/>
        <w:rPr>
          <w:color w:val="000000"/>
          <w:sz w:val="34"/>
          <w:szCs w:val="34"/>
        </w:rPr>
      </w:pPr>
      <w:r w:rsidRPr="004E4903">
        <w:rPr>
          <w:color w:val="000000"/>
          <w:sz w:val="34"/>
          <w:szCs w:val="34"/>
          <w:cs/>
        </w:rPr>
        <w:t>ข้อ</w:t>
      </w:r>
      <w:r w:rsidRPr="004E4903">
        <w:rPr>
          <w:rFonts w:hint="cs"/>
          <w:color w:val="000000"/>
          <w:sz w:val="34"/>
          <w:szCs w:val="34"/>
          <w:cs/>
        </w:rPr>
        <w:t xml:space="preserve"> ๒ ให้เพิ่มความต่อไปนี้เป็นวรรคสี่ของ (๑๐๒) ของข้อ ๒ แห่ง</w:t>
      </w:r>
      <w:r w:rsidRPr="004E4903">
        <w:rPr>
          <w:color w:val="000000"/>
          <w:sz w:val="34"/>
          <w:szCs w:val="34"/>
          <w:cs/>
        </w:rPr>
        <w:t xml:space="preserve">กฎกระทรวง </w:t>
      </w:r>
      <w:r w:rsidR="004E4903">
        <w:rPr>
          <w:color w:val="000000"/>
          <w:sz w:val="34"/>
          <w:szCs w:val="34"/>
          <w:cs/>
        </w:rPr>
        <w:br/>
      </w:r>
      <w:r w:rsidRPr="004E4903">
        <w:rPr>
          <w:color w:val="000000"/>
          <w:spacing w:val="-8"/>
          <w:sz w:val="34"/>
          <w:szCs w:val="34"/>
          <w:cs/>
        </w:rPr>
        <w:t>ฉบับที่</w:t>
      </w:r>
      <w:r w:rsidRPr="004E4903">
        <w:rPr>
          <w:rFonts w:hint="cs"/>
          <w:color w:val="000000"/>
          <w:spacing w:val="-8"/>
          <w:sz w:val="34"/>
          <w:szCs w:val="34"/>
          <w:cs/>
        </w:rPr>
        <w:t xml:space="preserve"> </w:t>
      </w:r>
      <w:r w:rsidRPr="004E4903">
        <w:rPr>
          <w:color w:val="000000"/>
          <w:spacing w:val="-8"/>
          <w:sz w:val="34"/>
          <w:szCs w:val="34"/>
          <w:cs/>
        </w:rPr>
        <w:t>๑๒๖</w:t>
      </w:r>
      <w:r w:rsidRPr="004E4903">
        <w:rPr>
          <w:rFonts w:hint="cs"/>
          <w:color w:val="000000"/>
          <w:spacing w:val="-8"/>
          <w:sz w:val="34"/>
          <w:szCs w:val="34"/>
          <w:cs/>
        </w:rPr>
        <w:t xml:space="preserve"> </w:t>
      </w:r>
      <w:r w:rsidRPr="004E4903">
        <w:rPr>
          <w:color w:val="000000"/>
          <w:spacing w:val="-8"/>
          <w:sz w:val="34"/>
          <w:szCs w:val="34"/>
          <w:cs/>
        </w:rPr>
        <w:t xml:space="preserve">(พ.ศ. ๒๕๐๙) ออกตามความในประมวลรัษฎากร ว่าด้วยการยกเว้นรัษฎากร </w:t>
      </w:r>
    </w:p>
    <w:p w14:paraId="095AC5A9" w14:textId="1C47CC89" w:rsidR="00212C2E" w:rsidRDefault="00110C12" w:rsidP="00110C12">
      <w:pPr>
        <w:tabs>
          <w:tab w:val="left" w:pos="1843"/>
        </w:tabs>
        <w:ind w:firstLine="1418"/>
        <w:jc w:val="thaiDistribute"/>
        <w:rPr>
          <w:sz w:val="34"/>
          <w:szCs w:val="34"/>
        </w:rPr>
      </w:pPr>
      <w:r w:rsidRPr="00532000">
        <w:rPr>
          <w:rFonts w:eastAsia="Times New Roman" w:hint="cs"/>
          <w:color w:val="000000"/>
          <w:spacing w:val="-6"/>
          <w:sz w:val="34"/>
          <w:szCs w:val="34"/>
          <w:cs/>
        </w:rPr>
        <w:t>“ในกรณีที่ผู้มีเงินได้ไม่ปฏิบัติตามหลักเกณฑ์ วิธีการ และเงื่อนไขที่กำหนดในวรรคหนึ่ง</w:t>
      </w:r>
      <w:r>
        <w:rPr>
          <w:rFonts w:eastAsia="Times New Roman" w:hint="cs"/>
          <w:color w:val="000000"/>
          <w:spacing w:val="-6"/>
          <w:sz w:val="34"/>
          <w:szCs w:val="34"/>
          <w:cs/>
        </w:rPr>
        <w:t xml:space="preserve">      </w:t>
      </w:r>
      <w:r w:rsidRPr="004E4903">
        <w:rPr>
          <w:rFonts w:eastAsia="Times New Roman" w:hint="cs"/>
          <w:color w:val="000000"/>
          <w:spacing w:val="-4"/>
          <w:sz w:val="34"/>
          <w:szCs w:val="34"/>
          <w:cs/>
        </w:rPr>
        <w:t>หรือวรรคสาม ให้ผู้มีเงินได้นั้นหมดสิทธิได้รับยกเว้นตามวรรคหนึ่งหรือวรรคสาม และต้องเสียภาษีเงินได้</w:t>
      </w:r>
      <w:r w:rsidRPr="00532000">
        <w:rPr>
          <w:rFonts w:eastAsia="Times New Roman" w:hint="cs"/>
          <w:color w:val="000000"/>
          <w:sz w:val="34"/>
          <w:szCs w:val="34"/>
          <w:cs/>
        </w:rPr>
        <w:t>สำหรับเงินได้ที่ได้รับยกเว้นตามวรรคหนึ่งหรือวรรคสามมาแล้วด้วย</w:t>
      </w:r>
      <w:r w:rsidRPr="00532000">
        <w:rPr>
          <w:rFonts w:hint="cs"/>
          <w:color w:val="000000"/>
          <w:sz w:val="34"/>
          <w:szCs w:val="34"/>
          <w:cs/>
        </w:rPr>
        <w:t>”</w:t>
      </w:r>
    </w:p>
    <w:p w14:paraId="0142CF33" w14:textId="77777777" w:rsidR="00CB6AC4" w:rsidRDefault="00CB6AC4" w:rsidP="00480E7C">
      <w:pPr>
        <w:tabs>
          <w:tab w:val="left" w:pos="1843"/>
        </w:tabs>
        <w:ind w:firstLine="1418"/>
        <w:jc w:val="thaiDistribute"/>
        <w:rPr>
          <w:sz w:val="34"/>
          <w:szCs w:val="34"/>
        </w:rPr>
      </w:pPr>
    </w:p>
    <w:p w14:paraId="097E6BA1" w14:textId="77777777" w:rsidR="0089697B" w:rsidRDefault="0089697B" w:rsidP="00480E7C">
      <w:pPr>
        <w:tabs>
          <w:tab w:val="left" w:pos="1843"/>
        </w:tabs>
        <w:ind w:firstLine="1418"/>
        <w:jc w:val="thaiDistribute"/>
        <w:rPr>
          <w:sz w:val="34"/>
          <w:szCs w:val="34"/>
        </w:rPr>
      </w:pPr>
    </w:p>
    <w:p w14:paraId="51F3BA62" w14:textId="77777777" w:rsidR="0089697B" w:rsidRDefault="0089697B" w:rsidP="00480E7C">
      <w:pPr>
        <w:tabs>
          <w:tab w:val="left" w:pos="1843"/>
        </w:tabs>
        <w:ind w:firstLine="1418"/>
        <w:jc w:val="thaiDistribute"/>
        <w:rPr>
          <w:sz w:val="34"/>
          <w:szCs w:val="34"/>
        </w:rPr>
      </w:pPr>
    </w:p>
    <w:p w14:paraId="7B138993" w14:textId="66434683" w:rsidR="00CB6AC4" w:rsidRDefault="00CB6AC4" w:rsidP="00CB6AC4">
      <w:pPr>
        <w:tabs>
          <w:tab w:val="left" w:pos="1843"/>
        </w:tabs>
        <w:ind w:firstLine="1418"/>
        <w:jc w:val="right"/>
        <w:rPr>
          <w:sz w:val="34"/>
          <w:szCs w:val="34"/>
        </w:rPr>
      </w:pPr>
      <w:r>
        <w:rPr>
          <w:sz w:val="34"/>
          <w:szCs w:val="34"/>
        </w:rPr>
        <w:t xml:space="preserve">/ </w:t>
      </w:r>
      <w:r>
        <w:rPr>
          <w:rFonts w:hint="cs"/>
          <w:sz w:val="34"/>
          <w:szCs w:val="34"/>
          <w:cs/>
        </w:rPr>
        <w:t>ข้อ ๓</w:t>
      </w:r>
      <w:r w:rsidR="00AF54C0">
        <w:rPr>
          <w:rFonts w:hint="cs"/>
          <w:sz w:val="34"/>
          <w:szCs w:val="34"/>
          <w:cs/>
        </w:rPr>
        <w:t xml:space="preserve"> กฎกระทรวง</w:t>
      </w:r>
      <w:r>
        <w:rPr>
          <w:rFonts w:hint="cs"/>
          <w:sz w:val="34"/>
          <w:szCs w:val="34"/>
          <w:cs/>
        </w:rPr>
        <w:t xml:space="preserve"> ...</w:t>
      </w:r>
    </w:p>
    <w:p w14:paraId="52D9E280" w14:textId="77777777" w:rsidR="00CF2631" w:rsidRPr="008E5779" w:rsidRDefault="00CF2631" w:rsidP="00CB6AC4">
      <w:pPr>
        <w:tabs>
          <w:tab w:val="left" w:pos="1843"/>
        </w:tabs>
        <w:ind w:firstLine="1418"/>
        <w:jc w:val="right"/>
        <w:rPr>
          <w:sz w:val="34"/>
          <w:szCs w:val="34"/>
          <w:cs/>
        </w:rPr>
      </w:pPr>
    </w:p>
    <w:p w14:paraId="32DD7797" w14:textId="6488DE1F" w:rsidR="009730B7" w:rsidRPr="008E5779" w:rsidRDefault="009730B7" w:rsidP="00480E7C">
      <w:pPr>
        <w:tabs>
          <w:tab w:val="left" w:pos="1843"/>
          <w:tab w:val="left" w:pos="2127"/>
        </w:tabs>
        <w:ind w:firstLine="1418"/>
        <w:jc w:val="thaiDistribute"/>
        <w:rPr>
          <w:sz w:val="34"/>
          <w:szCs w:val="34"/>
        </w:rPr>
      </w:pPr>
      <w:r w:rsidRPr="008E5779">
        <w:rPr>
          <w:rFonts w:hint="cs"/>
          <w:sz w:val="34"/>
          <w:szCs w:val="34"/>
          <w:cs/>
        </w:rPr>
        <w:t xml:space="preserve"> </w:t>
      </w:r>
    </w:p>
    <w:p w14:paraId="2BD9A7D7" w14:textId="2A95FA99" w:rsidR="009730B7" w:rsidRPr="008E5779" w:rsidRDefault="009730B7" w:rsidP="00480E7C">
      <w:pPr>
        <w:tabs>
          <w:tab w:val="left" w:pos="1843"/>
          <w:tab w:val="left" w:pos="2127"/>
        </w:tabs>
        <w:ind w:firstLine="1418"/>
        <w:jc w:val="thaiDistribute"/>
        <w:rPr>
          <w:sz w:val="34"/>
          <w:szCs w:val="34"/>
        </w:rPr>
      </w:pPr>
      <w:r w:rsidRPr="008E5779">
        <w:rPr>
          <w:rFonts w:hint="cs"/>
          <w:sz w:val="34"/>
          <w:szCs w:val="34"/>
          <w:cs/>
        </w:rPr>
        <w:lastRenderedPageBreak/>
        <w:t>ข้อ</w:t>
      </w:r>
      <w:r w:rsidR="00480E7C">
        <w:rPr>
          <w:rFonts w:hint="cs"/>
          <w:sz w:val="34"/>
          <w:szCs w:val="34"/>
          <w:cs/>
        </w:rPr>
        <w:tab/>
      </w:r>
      <w:r w:rsidR="00110C12">
        <w:rPr>
          <w:rFonts w:hint="cs"/>
          <w:sz w:val="34"/>
          <w:szCs w:val="34"/>
          <w:cs/>
        </w:rPr>
        <w:t>๓</w:t>
      </w:r>
      <w:r w:rsidR="00480E7C">
        <w:rPr>
          <w:rFonts w:hint="cs"/>
          <w:sz w:val="34"/>
          <w:szCs w:val="34"/>
          <w:cs/>
        </w:rPr>
        <w:tab/>
      </w:r>
      <w:r w:rsidRPr="008E5779">
        <w:rPr>
          <w:rFonts w:hint="cs"/>
          <w:sz w:val="34"/>
          <w:szCs w:val="34"/>
          <w:cs/>
        </w:rPr>
        <w:t xml:space="preserve">กฎกระทรวงนี้ให้ใช้บังคับสำหรับเงินได้พึงประเมินที่ได้รับตั้งแต่วันที่ </w:t>
      </w:r>
      <w:r w:rsidR="00EA31C7" w:rsidRPr="008E5779">
        <w:rPr>
          <w:sz w:val="34"/>
          <w:szCs w:val="34"/>
          <w:cs/>
        </w:rPr>
        <w:br/>
      </w:r>
      <w:r w:rsidRPr="008E5779">
        <w:rPr>
          <w:rFonts w:hint="cs"/>
          <w:sz w:val="34"/>
          <w:szCs w:val="34"/>
          <w:cs/>
        </w:rPr>
        <w:t>๑ มกราคม พ.ศ. ๒๕๖๓ เป็นต้นไป</w:t>
      </w:r>
    </w:p>
    <w:p w14:paraId="2D9A5969" w14:textId="1564E30B" w:rsidR="009730B7" w:rsidRPr="008E5779" w:rsidRDefault="009730B7" w:rsidP="00480E7C">
      <w:pPr>
        <w:jc w:val="thaiDistribute"/>
        <w:rPr>
          <w:sz w:val="34"/>
          <w:szCs w:val="34"/>
        </w:rPr>
      </w:pPr>
    </w:p>
    <w:p w14:paraId="461C3073" w14:textId="0B99F0C3" w:rsidR="00851F0C" w:rsidRPr="008E5779" w:rsidRDefault="003D4F05" w:rsidP="004E4903">
      <w:pPr>
        <w:tabs>
          <w:tab w:val="left" w:pos="3119"/>
          <w:tab w:val="left" w:pos="6237"/>
        </w:tabs>
        <w:ind w:firstLine="1418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="00851F0C" w:rsidRPr="008E5779">
        <w:rPr>
          <w:rFonts w:hint="cs"/>
          <w:sz w:val="34"/>
          <w:szCs w:val="34"/>
          <w:cs/>
        </w:rPr>
        <w:t xml:space="preserve">ให้ไว้ ณ วันที่ </w:t>
      </w:r>
      <w:r w:rsidR="002178EC">
        <w:rPr>
          <w:rFonts w:hint="cs"/>
          <w:sz w:val="34"/>
          <w:szCs w:val="34"/>
          <w:cs/>
        </w:rPr>
        <w:t xml:space="preserve"> </w:t>
      </w:r>
      <w:r w:rsidR="002178EC" w:rsidRPr="002178EC">
        <w:rPr>
          <w:rFonts w:ascii="TH SarabunIT๙" w:hAnsi="TH SarabunIT๙" w:cs="TH SarabunIT๙"/>
          <w:sz w:val="34"/>
          <w:szCs w:val="34"/>
          <w:cs/>
        </w:rPr>
        <w:t xml:space="preserve">20 </w:t>
      </w:r>
      <w:r w:rsidR="002178EC">
        <w:rPr>
          <w:rFonts w:hint="cs"/>
          <w:sz w:val="34"/>
          <w:szCs w:val="34"/>
          <w:cs/>
        </w:rPr>
        <w:t xml:space="preserve"> พฤษภาคม  </w:t>
      </w:r>
      <w:r w:rsidR="00851F0C" w:rsidRPr="008E5779">
        <w:rPr>
          <w:rFonts w:hint="cs"/>
          <w:sz w:val="34"/>
          <w:szCs w:val="34"/>
          <w:cs/>
        </w:rPr>
        <w:t xml:space="preserve">พ.ศ. </w:t>
      </w:r>
      <w:r w:rsidR="00CB6AC4">
        <w:rPr>
          <w:rFonts w:hint="cs"/>
          <w:sz w:val="34"/>
          <w:szCs w:val="34"/>
          <w:cs/>
        </w:rPr>
        <w:t>๒๕๖๓</w:t>
      </w:r>
    </w:p>
    <w:p w14:paraId="427B8684" w14:textId="77777777" w:rsidR="00851F0C" w:rsidRPr="008E5779" w:rsidRDefault="00851F0C" w:rsidP="00CB6AC4">
      <w:pPr>
        <w:ind w:firstLine="1418"/>
        <w:jc w:val="center"/>
        <w:rPr>
          <w:sz w:val="34"/>
          <w:szCs w:val="34"/>
        </w:rPr>
      </w:pPr>
    </w:p>
    <w:p w14:paraId="17E44E85" w14:textId="63C5223A" w:rsidR="00851F0C" w:rsidRDefault="00851F0C" w:rsidP="00CB6AC4">
      <w:pPr>
        <w:ind w:firstLine="1418"/>
        <w:jc w:val="center"/>
        <w:rPr>
          <w:sz w:val="34"/>
          <w:szCs w:val="34"/>
        </w:rPr>
      </w:pPr>
    </w:p>
    <w:p w14:paraId="1CBF04AE" w14:textId="2D24A016" w:rsidR="003D4F05" w:rsidRDefault="006A026E" w:rsidP="006A026E">
      <w:pPr>
        <w:tabs>
          <w:tab w:val="left" w:pos="3261"/>
        </w:tabs>
        <w:ind w:firstLine="1418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 xml:space="preserve">                                        </w:t>
      </w:r>
      <w:proofErr w:type="spellStart"/>
      <w:r w:rsidR="002178EC">
        <w:rPr>
          <w:rFonts w:hint="cs"/>
          <w:sz w:val="34"/>
          <w:szCs w:val="34"/>
          <w:cs/>
        </w:rPr>
        <w:t>อุต</w:t>
      </w:r>
      <w:proofErr w:type="spellEnd"/>
      <w:r w:rsidR="002178EC">
        <w:rPr>
          <w:rFonts w:hint="cs"/>
          <w:sz w:val="34"/>
          <w:szCs w:val="34"/>
          <w:cs/>
        </w:rPr>
        <w:t>ตม สาวนายน</w:t>
      </w:r>
    </w:p>
    <w:p w14:paraId="4610829B" w14:textId="39EFAC40" w:rsidR="00CB6AC4" w:rsidRPr="008E5779" w:rsidRDefault="00CB6AC4" w:rsidP="00CB6AC4">
      <w:pPr>
        <w:ind w:firstLine="1418"/>
        <w:jc w:val="center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>(นายอุตตม สาวนายน)</w:t>
      </w:r>
    </w:p>
    <w:p w14:paraId="09902803" w14:textId="50A787C5" w:rsidR="009730B7" w:rsidRPr="008E5779" w:rsidRDefault="00851F0C" w:rsidP="00CB6AC4">
      <w:pPr>
        <w:ind w:firstLine="1418"/>
        <w:jc w:val="center"/>
        <w:rPr>
          <w:sz w:val="34"/>
          <w:szCs w:val="34"/>
        </w:rPr>
      </w:pPr>
      <w:r w:rsidRPr="008E5779">
        <w:rPr>
          <w:rFonts w:hint="cs"/>
          <w:sz w:val="34"/>
          <w:szCs w:val="34"/>
          <w:cs/>
        </w:rPr>
        <w:t>รัฐมนตรีว่าการกระทรวงการคลัง</w:t>
      </w:r>
    </w:p>
    <w:sectPr w:rsidR="009730B7" w:rsidRPr="008E5779" w:rsidSect="00CF2631">
      <w:headerReference w:type="default" r:id="rId8"/>
      <w:pgSz w:w="11906" w:h="16838"/>
      <w:pgMar w:top="1135" w:right="1274" w:bottom="567" w:left="1800" w:header="706" w:footer="706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B39D" w14:textId="77777777" w:rsidR="00A60400" w:rsidRDefault="00A60400" w:rsidP="00191CB0">
      <w:r>
        <w:separator/>
      </w:r>
    </w:p>
  </w:endnote>
  <w:endnote w:type="continuationSeparator" w:id="0">
    <w:p w14:paraId="053616B3" w14:textId="77777777" w:rsidR="00A60400" w:rsidRDefault="00A60400" w:rsidP="0019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D37F" w14:textId="77777777" w:rsidR="00A60400" w:rsidRDefault="00A60400" w:rsidP="00191CB0">
      <w:r>
        <w:separator/>
      </w:r>
    </w:p>
  </w:footnote>
  <w:footnote w:type="continuationSeparator" w:id="0">
    <w:p w14:paraId="0A5CB399" w14:textId="77777777" w:rsidR="00A60400" w:rsidRDefault="00A60400" w:rsidP="0019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5315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26C599" w14:textId="77777777" w:rsidR="00767390" w:rsidRDefault="00767390">
        <w:pPr>
          <w:pStyle w:val="Header"/>
          <w:jc w:val="center"/>
        </w:pPr>
        <w:r w:rsidRPr="00191CB0">
          <w:rPr>
            <w:rFonts w:cs="TH SarabunPSK"/>
            <w:szCs w:val="32"/>
          </w:rPr>
          <w:fldChar w:fldCharType="begin"/>
        </w:r>
        <w:r w:rsidRPr="00191CB0">
          <w:rPr>
            <w:rFonts w:cs="TH SarabunPSK"/>
            <w:szCs w:val="32"/>
          </w:rPr>
          <w:instrText xml:space="preserve"> PAGE   \* MERGEFORMAT </w:instrText>
        </w:r>
        <w:r w:rsidRPr="00191CB0">
          <w:rPr>
            <w:rFonts w:cs="TH SarabunPSK"/>
            <w:szCs w:val="32"/>
          </w:rPr>
          <w:fldChar w:fldCharType="separate"/>
        </w:r>
        <w:r w:rsidR="006A026E">
          <w:rPr>
            <w:rFonts w:cs="TH SarabunPSK"/>
            <w:noProof/>
            <w:szCs w:val="32"/>
            <w:cs/>
          </w:rPr>
          <w:t>๒</w:t>
        </w:r>
        <w:r w:rsidRPr="00191CB0">
          <w:rPr>
            <w:rFonts w:cs="TH SarabunPSK"/>
            <w:noProof/>
            <w:szCs w:val="32"/>
          </w:rPr>
          <w:fldChar w:fldCharType="end"/>
        </w:r>
      </w:p>
    </w:sdtContent>
  </w:sdt>
  <w:p w14:paraId="727743BD" w14:textId="77777777" w:rsidR="00767390" w:rsidRDefault="00767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AA3"/>
    <w:rsid w:val="00052477"/>
    <w:rsid w:val="00070D57"/>
    <w:rsid w:val="000F4638"/>
    <w:rsid w:val="00110C12"/>
    <w:rsid w:val="00191CB0"/>
    <w:rsid w:val="001C275B"/>
    <w:rsid w:val="00212C2E"/>
    <w:rsid w:val="002178EC"/>
    <w:rsid w:val="002A2B47"/>
    <w:rsid w:val="002D7F44"/>
    <w:rsid w:val="002E15D6"/>
    <w:rsid w:val="0033642E"/>
    <w:rsid w:val="00395305"/>
    <w:rsid w:val="003A1706"/>
    <w:rsid w:val="003D4F05"/>
    <w:rsid w:val="003F0BCC"/>
    <w:rsid w:val="00480E7C"/>
    <w:rsid w:val="004B6E18"/>
    <w:rsid w:val="004C4F45"/>
    <w:rsid w:val="004E4903"/>
    <w:rsid w:val="004F1110"/>
    <w:rsid w:val="004F2B9D"/>
    <w:rsid w:val="005215B0"/>
    <w:rsid w:val="00530118"/>
    <w:rsid w:val="0053421A"/>
    <w:rsid w:val="00544F69"/>
    <w:rsid w:val="00563D6E"/>
    <w:rsid w:val="00572699"/>
    <w:rsid w:val="00583FC3"/>
    <w:rsid w:val="005C222E"/>
    <w:rsid w:val="005C68EF"/>
    <w:rsid w:val="005D2E5B"/>
    <w:rsid w:val="00614BE4"/>
    <w:rsid w:val="0063010A"/>
    <w:rsid w:val="006A026E"/>
    <w:rsid w:val="006C597C"/>
    <w:rsid w:val="006C6EF4"/>
    <w:rsid w:val="006D064E"/>
    <w:rsid w:val="00722F32"/>
    <w:rsid w:val="00732A7E"/>
    <w:rsid w:val="00767390"/>
    <w:rsid w:val="00774D5E"/>
    <w:rsid w:val="007762E6"/>
    <w:rsid w:val="00792B7F"/>
    <w:rsid w:val="007957CC"/>
    <w:rsid w:val="00795A05"/>
    <w:rsid w:val="007C202F"/>
    <w:rsid w:val="007D1617"/>
    <w:rsid w:val="0080520E"/>
    <w:rsid w:val="00805A96"/>
    <w:rsid w:val="00843521"/>
    <w:rsid w:val="00851F0C"/>
    <w:rsid w:val="0089697B"/>
    <w:rsid w:val="008B65F7"/>
    <w:rsid w:val="008E5779"/>
    <w:rsid w:val="008F428B"/>
    <w:rsid w:val="00954FA7"/>
    <w:rsid w:val="00957D5B"/>
    <w:rsid w:val="009730B7"/>
    <w:rsid w:val="009C09EF"/>
    <w:rsid w:val="009F2934"/>
    <w:rsid w:val="00A136A8"/>
    <w:rsid w:val="00A2770F"/>
    <w:rsid w:val="00A43ED3"/>
    <w:rsid w:val="00A473CE"/>
    <w:rsid w:val="00A55E03"/>
    <w:rsid w:val="00A60400"/>
    <w:rsid w:val="00A80B5B"/>
    <w:rsid w:val="00AD40E0"/>
    <w:rsid w:val="00AD67EA"/>
    <w:rsid w:val="00AD6F35"/>
    <w:rsid w:val="00AF132E"/>
    <w:rsid w:val="00AF54C0"/>
    <w:rsid w:val="00B53F9C"/>
    <w:rsid w:val="00B57359"/>
    <w:rsid w:val="00B80AA3"/>
    <w:rsid w:val="00B86260"/>
    <w:rsid w:val="00B9498F"/>
    <w:rsid w:val="00BA5A5B"/>
    <w:rsid w:val="00BE31C7"/>
    <w:rsid w:val="00C224AF"/>
    <w:rsid w:val="00C83808"/>
    <w:rsid w:val="00CA0849"/>
    <w:rsid w:val="00CB6AC4"/>
    <w:rsid w:val="00CE5C36"/>
    <w:rsid w:val="00CF2631"/>
    <w:rsid w:val="00D3400D"/>
    <w:rsid w:val="00D45F56"/>
    <w:rsid w:val="00D5624A"/>
    <w:rsid w:val="00DF069D"/>
    <w:rsid w:val="00E64D92"/>
    <w:rsid w:val="00E77D1D"/>
    <w:rsid w:val="00EA31C7"/>
    <w:rsid w:val="00EB7B12"/>
    <w:rsid w:val="00EC61F5"/>
    <w:rsid w:val="00ED5BC3"/>
    <w:rsid w:val="00F672B3"/>
    <w:rsid w:val="00F7026E"/>
    <w:rsid w:val="00FF5B62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B5C3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F56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91CB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91CB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91CB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91CB0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0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75E2-8C18-4EBA-A8F1-3E49585A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lawdraft</dc:creator>
  <cp:lastModifiedBy>ณัชชา ธรรมวัชระ</cp:lastModifiedBy>
  <cp:revision>4</cp:revision>
  <cp:lastPrinted>2020-04-30T03:09:00Z</cp:lastPrinted>
  <dcterms:created xsi:type="dcterms:W3CDTF">2020-05-21T06:52:00Z</dcterms:created>
  <dcterms:modified xsi:type="dcterms:W3CDTF">2025-02-06T03:50:00Z</dcterms:modified>
</cp:coreProperties>
</file>