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872823" w:rsidRDefault="000E4EF1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148590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411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1.7pt" to="2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kWCg6d4AAAAJAQAADwAAAGRycy9kb3ducmV2LnhtbEyPwU7D&#10;MAyG70i8Q2QkLtOW0HYDStMJAb3twgBxzRrTVjRO12Rb4ekxJzja/vT7+4v15HpxxDF0njRcLRQI&#10;pNrbjhoNry/V/AZEiIas6T2hhi8MsC7PzwqTW3+iZzxuYyM4hEJuNLQxDrmUoW7RmbDwAxLfPvzo&#10;TORxbKQdzYnDXS8TpVbSmY74Q2sGfGix/twenIZQveG++p7VM/WeNh6T/ePmyWh9eTHd34GIOMU/&#10;GH71WR1Kdtr5A9kgeg1pli4Z1ZCkGQgGlteKy+14kd2CLAv5v0H5Aw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JFgoOn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2C348D" w:rsidRDefault="002C348D" w:rsidP="00872823">
      <w:pPr>
        <w:autoSpaceDE w:val="0"/>
        <w:autoSpaceDN w:val="0"/>
        <w:adjustRightInd w:val="0"/>
        <w:spacing w:after="24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872823" w:rsidRDefault="00872823" w:rsidP="008728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2C348D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2C348D">
        <w:rPr>
          <w:rFonts w:ascii="THSarabunPSK" w:hAnsi="THSarabunPSK" w:cs="THSarabunPSK"/>
          <w:sz w:val="34"/>
          <w:szCs w:val="34"/>
        </w:rPr>
        <w:t xml:space="preserve"> </w:t>
      </w:r>
      <w:r w:rsidR="002C348D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2C348D">
        <w:rPr>
          <w:rFonts w:ascii="THSarabunPSK" w:hAnsi="THSarabunPSK" w:cs="THSarabunPSK"/>
          <w:sz w:val="34"/>
          <w:szCs w:val="34"/>
        </w:rPr>
        <w:t xml:space="preserve"> </w:t>
      </w:r>
      <w:r w:rsidR="002C348D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br/>
      </w:r>
      <w:r w:rsidR="002C348D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872823" w:rsidRDefault="002C348D" w:rsidP="008728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โดยที่เป็นการสมควรกำหนดให้กิจการของสำนักงานตำรวจแห่งชาติ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เฉพาะการให้กู้ยืมเงิน</w:t>
      </w:r>
      <w:r w:rsidR="0087282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จากเงินกองกลางและการให้กู้ยืมเงินเพื่อจัดหาที่อยู่อาศัยให้แก่ข้าราชการตำรวจและลูกจ้าง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เป็นกิจการที่ได้รับยกเว้นภาษีธุรกิจเฉพาะ</w:t>
      </w:r>
    </w:p>
    <w:p w:rsidR="00872823" w:rsidRDefault="002C348D" w:rsidP="008728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87282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๙๑</w:t>
      </w:r>
      <w:r>
        <w:rPr>
          <w:rFonts w:ascii="THSarabunPSK" w:hAnsi="THSarabunPSK" w:cs="THSarabunPSK"/>
          <w:sz w:val="34"/>
          <w:szCs w:val="34"/>
        </w:rPr>
        <w:t>/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>)</w:t>
      </w:r>
      <w:r w:rsidR="00872823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>)</w:t>
      </w:r>
      <w:r w:rsidR="003A21DB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ของบุคคล</w:t>
      </w:r>
      <w:r w:rsidR="00872823">
        <w:rPr>
          <w:rFonts w:ascii="TH SarabunPSK" w:hAnsi="TH SarabunPSK" w:cs="TH SarabunPSK" w:hint="cs"/>
          <w:spacing w:val="-8"/>
          <w:sz w:val="34"/>
          <w:szCs w:val="34"/>
          <w:cs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ซึ่งมาตรา</w:t>
      </w:r>
      <w:r w:rsidRPr="008728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๒๙</w:t>
      </w:r>
      <w:r w:rsidRPr="008728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ประกอบกับมาตรา</w:t>
      </w:r>
      <w:r w:rsidRPr="008728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๓๓</w:t>
      </w:r>
      <w:r w:rsidRPr="008728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และมาตรา</w:t>
      </w:r>
      <w:r w:rsidRPr="008728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๔๑</w:t>
      </w:r>
      <w:r w:rsidRPr="008728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72823">
        <w:rPr>
          <w:rFonts w:ascii="TH SarabunPSK" w:hAnsi="TH SarabunPSK" w:cs="TH SarabunPSK" w:hint="cs"/>
          <w:spacing w:val="-8"/>
          <w:sz w:val="34"/>
          <w:szCs w:val="34"/>
          <w:cs/>
        </w:rPr>
        <w:t>ของรัฐธรรมนูญแห่งราชอาณาจักร</w:t>
      </w:r>
      <w:r>
        <w:rPr>
          <w:rFonts w:ascii="THSarabunPSK" w:hAnsi="THSarabunPSK" w:cs="THSarabunPSK" w:hint="cs"/>
          <w:sz w:val="34"/>
          <w:szCs w:val="34"/>
          <w:cs/>
        </w:rPr>
        <w:t>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บัญญัติให้กระทำได้โดยอาศัยอำนาจตามบทบัญญัติแห่งกฎหมาย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87282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872823" w:rsidRDefault="002C348D" w:rsidP="008728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87282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872823" w:rsidRDefault="002C348D" w:rsidP="008728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87282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872823" w:rsidRDefault="002C348D" w:rsidP="008728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กิจการของสำนักงานตำรวจแห่งชาติ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เฉพาะการให้กู้ยืมเงินจากเงินกองกลาง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และการให้กู้ยืมเงินเพื่อจัดหาที่อยู่อาศัยให้แก่ข้าราชการตำรวจและลูกจ้าง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ตามที่ระเบียบของสำนักงานตำรวจแห่งชาติกำหนด</w:t>
      </w:r>
      <w:r w:rsidR="00872823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872823" w:rsidRDefault="00872823" w:rsidP="008728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C348D" w:rsidRDefault="002C348D" w:rsidP="008728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2C348D" w:rsidRDefault="00872823" w:rsidP="008728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2C348D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2C348D">
        <w:rPr>
          <w:rFonts w:ascii="THSarabunPSK" w:hAnsi="THSarabunPSK" w:cs="THSarabunPSK"/>
          <w:sz w:val="34"/>
          <w:szCs w:val="34"/>
        </w:rPr>
        <w:t xml:space="preserve"> </w:t>
      </w:r>
      <w:r w:rsidR="002C348D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2C348D" w:rsidRDefault="00872823" w:rsidP="0087282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2C348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DB23C1" w:rsidRDefault="002C348D" w:rsidP="008728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 w:rsidRPr="00872823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โดยที่การให้กู้ยืมเงินจากเงินกองกลางของ</w:t>
      </w:r>
      <w:r w:rsidR="00872823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สำนักงานตำรวจแห่งชาติ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หรือการให้กู้ยืมเงินเพื่อจัดหาที่อยู่อาศัยของสำนักงานตำรวจแห่งชาติตามระเบียบ</w:t>
      </w:r>
      <w:r w:rsidR="00872823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สำนักงานตำรวจแห่งชาติ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ว่าด้วยการกู้เงินเพื่อจัดหาที่อยู่อาศัย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๒๕๔๕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เป็นการประกอบกิจการโดยปกติ</w:t>
      </w:r>
      <w:r w:rsidR="00872823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เยี่ยงธนาคารพาณิชย์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อันเป็นกิจการที่อยู่ในบังคับต้องเสียภาษีธุรกิจเฉพาะ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เพื่อเป็นการสนับสนุนการดำเนินการในกิจการดังกล่าว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ซึ่งเป็นการให้ความช่วยเหลือและสงเคราะห์ข้าราชการตำรวจและลูกจ้างของสำนักงานตำรวจแห่งชาติ</w:t>
      </w:r>
      <w:r w:rsidR="00872823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เป็นการบรรเทาภาระในการดำรงชีพและการสนับสนุนให้ข้าราชการตำรวจและลูกจ้างมีที่อยู่อาศัยเป็นของตนเอง</w:t>
      </w:r>
      <w:r w:rsidR="00872823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กำหนดให้กิจการของสำนักงานตำรวจแห่งชาติเฉพาะกรณีดังกล่าวเป็นกิจการที่ได้รับยกเว้นภาษีธุรกิจเฉพาะ</w:t>
      </w:r>
      <w:r w:rsidR="00872823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872823" w:rsidRPr="00872823" w:rsidRDefault="00872823" w:rsidP="008728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 w:rsidRPr="00872823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63 ก วันที่ 17 กรกฎาคม 2556)</w:t>
      </w:r>
    </w:p>
    <w:sectPr w:rsidR="00872823" w:rsidRPr="00872823" w:rsidSect="00872823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8D"/>
    <w:rsid w:val="000E4EF1"/>
    <w:rsid w:val="002C348D"/>
    <w:rsid w:val="003A21DB"/>
    <w:rsid w:val="00872823"/>
    <w:rsid w:val="00A736E2"/>
    <w:rsid w:val="00DB23C1"/>
    <w:rsid w:val="00F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F4444-ED7F-47A5-A29A-F4630C0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2020-10-06T07:36:00Z</dcterms:created>
  <dcterms:modified xsi:type="dcterms:W3CDTF">2020-10-06T07:36:00Z</dcterms:modified>
</cp:coreProperties>
</file>