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9" w:rsidRDefault="008C76A9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8C76A9" w:rsidRDefault="008C76A9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C76A9" w:rsidRDefault="008C76A9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658D2" w:rsidRDefault="008658D2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658D2" w:rsidRDefault="008658D2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658D2" w:rsidRDefault="008658D2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C76A9" w:rsidRDefault="008C76A9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8C76A9" w:rsidRDefault="008C76A9" w:rsidP="005127C1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 w:hint="cs"/>
          <w:sz w:val="48"/>
          <w:szCs w:val="48"/>
        </w:rPr>
      </w:pP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๖๖๔</w:t>
      </w:r>
      <w:r>
        <w:rPr>
          <w:rFonts w:ascii="THSarabunPSK" w:hAnsi="THSarabunPSK" w:cs="THSarabunPSK"/>
          <w:sz w:val="34"/>
          <w:szCs w:val="34"/>
        </w:rPr>
        <w:t>)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8C76A9" w:rsidRDefault="000E0360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179070</wp:posOffset>
                </wp:positionV>
                <wp:extent cx="1141095" cy="0"/>
                <wp:effectExtent l="9525" t="10160" r="1143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F71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3.75pt;margin-top:14.1pt;width:89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WA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"/>
            </w:pict>
          </mc:Fallback>
        </mc:AlternateConten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8C76A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8C76A9">
        <w:rPr>
          <w:rFonts w:ascii="TH SarabunPSK" w:hAnsi="TH SarabunPSK" w:cs="TH SarabunPSK" w:hint="cs"/>
          <w:spacing w:val="-10"/>
          <w:sz w:val="34"/>
          <w:szCs w:val="34"/>
          <w:cs/>
        </w:rPr>
        <w:t>โดยที่เป็นการสมควรยกเว้นภาษีเงินได้บุคคลธรรมดา</w:t>
      </w:r>
      <w:r w:rsidRPr="008C76A9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10"/>
          <w:sz w:val="34"/>
          <w:szCs w:val="34"/>
          <w:cs/>
        </w:rPr>
        <w:t>สำหรับเงินได้พึงประเมินที่เป็นดอกเบี้ยเงินฝา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 w:rsidR="008C76A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และผลตอบแทนที่ได้รับจากการฝากเงินตามหลักการของศาสนาอิสลาม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อาศัยอำนาจตามความในมาตรา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๑๗๕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ของรัฐธรรมนูญแห่งราชอาณาจักรไทย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และมาตรา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>)</w:t>
      </w:r>
      <w:r w:rsidR="008C76A9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  <w:r w:rsidR="008C76A9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8C76A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๖๖๔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8C76A9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5127C1" w:rsidRDefault="005127C1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มาตรา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๓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ให้ยกเลิกพระราชกฤษฎีกาออกตามความในประมวลรัษฎากร</w:t>
      </w:r>
      <w:r w:rsidRPr="008C76A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C76A9">
        <w:rPr>
          <w:rFonts w:ascii="TH SarabunPSK" w:hAnsi="TH SarabunPSK" w:cs="TH SarabunPSK" w:hint="cs"/>
          <w:spacing w:val="-6"/>
          <w:sz w:val="34"/>
          <w:szCs w:val="34"/>
          <w:cs/>
        </w:rPr>
        <w:t>ว่าด้วยการยกเว้นรัษฎากร</w:t>
      </w:r>
      <w:r w:rsidR="008658D2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๓๐๑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๒๕๓๙</w:t>
      </w:r>
    </w:p>
    <w:p w:rsidR="008658D2" w:rsidRDefault="008658D2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658D2" w:rsidRDefault="008658D2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658D2" w:rsidRDefault="008658D2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658D2" w:rsidRDefault="008658D2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658D2" w:rsidRDefault="008658D2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8658D2" w:rsidRDefault="008658D2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</w:p>
    <w:p w:rsidR="005127C1" w:rsidRDefault="005127C1" w:rsidP="008658D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ให้ยกเว้นภาษีเงินได้ตามส่วน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หมวด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ในลักษณะ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8658D2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สำหรับเงินได้พึงประเมินตามมาตรา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๔๐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>) (</w:t>
      </w:r>
      <w:r>
        <w:rPr>
          <w:rFonts w:ascii="THSarabunPSK" w:hAnsi="THSarabunPSK" w:cs="THSarabunPSK" w:hint="cs"/>
          <w:sz w:val="34"/>
          <w:szCs w:val="34"/>
          <w:cs/>
        </w:rPr>
        <w:t>ก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5127C1" w:rsidRDefault="005127C1" w:rsidP="001B12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ดอกเบี้ยเงินฝากที่ได้รับจากการฝากเงินกับธนาคารในประเทศ</w:t>
      </w:r>
    </w:p>
    <w:p w:rsidR="005127C1" w:rsidRDefault="005127C1" w:rsidP="001B12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ดอกเบี้ยเงินฝากที่ได้รับจากการฝากเงินกับสหกรณ์ออมทรัพย์ตามกฎหมายว่าด้วยสหกรณ์</w:t>
      </w:r>
    </w:p>
    <w:p w:rsidR="005127C1" w:rsidRDefault="005127C1" w:rsidP="001B12C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ผลตอบแทนเงินฝากที่ได้รับจากการฝากเงินตามหลักการของศาสนาอิสลามตามหลักการ</w:t>
      </w:r>
      <w:r w:rsidR="001B12C2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มุฎอเราะบะฮ์กับธนาคารในประเทศ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ที่เกิดขึ้นตั้งแต่ปีภาษี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และต้องยื่นรายการในปี</w:t>
      </w:r>
      <w:r w:rsidR="001B12C2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๒๕๔๗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5127C1" w:rsidRDefault="005127C1" w:rsidP="00951D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ดอกเบี้ยเงินฝากและผลตอบแทนเงินฝากตามวรรคหนึ่ง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ต้องเป็นดอกเบี้ยเงินฝากหรือ</w:t>
      </w:r>
      <w:r w:rsidR="001B12C2">
        <w:rPr>
          <w:rFonts w:ascii="THSarabunPSK" w:hAnsi="THSarabunPSK" w:cs="THSarabunPSK"/>
          <w:sz w:val="34"/>
          <w:szCs w:val="34"/>
        </w:rPr>
        <w:br/>
      </w:r>
      <w:r w:rsidRPr="001B12C2">
        <w:rPr>
          <w:rFonts w:ascii="TH SarabunPSK" w:hAnsi="TH SarabunPSK" w:cs="TH SarabunPSK" w:hint="cs"/>
          <w:spacing w:val="-6"/>
          <w:sz w:val="34"/>
          <w:szCs w:val="34"/>
          <w:cs/>
        </w:rPr>
        <w:t>ผลตอบแทนเงินฝากที่เกิดจากการฝากเงินเป็นรายเดือนติดต่อกันมีระยะเวลาไม่น้อยกว่ายี่สิบสี่เดือนนับแต่</w:t>
      </w:r>
      <w:r w:rsidR="001B12C2">
        <w:rPr>
          <w:rFonts w:ascii="TH SarabunPSK" w:hAnsi="TH SarabunPSK" w:cs="TH SarabunPSK"/>
          <w:spacing w:val="-6"/>
          <w:sz w:val="34"/>
          <w:szCs w:val="34"/>
        </w:rPr>
        <w:br/>
      </w:r>
      <w:r w:rsidRPr="00951DE3">
        <w:rPr>
          <w:rFonts w:ascii="TH SarabunPSK" w:hAnsi="TH SarabunPSK" w:cs="TH SarabunPSK" w:hint="cs"/>
          <w:spacing w:val="-10"/>
          <w:sz w:val="34"/>
          <w:szCs w:val="34"/>
          <w:cs/>
        </w:rPr>
        <w:t>วันที่เริ่มฝาก</w:t>
      </w:r>
      <w:r w:rsidRPr="00951DE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951DE3">
        <w:rPr>
          <w:rFonts w:ascii="TH SarabunPSK" w:hAnsi="TH SarabunPSK" w:cs="TH SarabunPSK" w:hint="cs"/>
          <w:spacing w:val="-10"/>
          <w:sz w:val="34"/>
          <w:szCs w:val="34"/>
          <w:cs/>
        </w:rPr>
        <w:t>โดยมียอดเงินฝากแต่ละคราวเท่ากันแต่ไม่เกินสองหมื่นห้าพันบาทต่อเดือน</w:t>
      </w:r>
      <w:r w:rsidRPr="00951DE3">
        <w:rPr>
          <w:rFonts w:ascii="TH SarabunPSK" w:hAnsi="TH SarabunPSK" w:cs="TH SarabunPSK"/>
          <w:spacing w:val="-10"/>
          <w:sz w:val="34"/>
          <w:szCs w:val="34"/>
        </w:rPr>
        <w:t xml:space="preserve"> </w:t>
      </w:r>
      <w:r w:rsidRPr="00951DE3">
        <w:rPr>
          <w:rFonts w:ascii="TH SarabunPSK" w:hAnsi="TH SarabunPSK" w:cs="TH SarabunPSK" w:hint="cs"/>
          <w:spacing w:val="-10"/>
          <w:sz w:val="34"/>
          <w:szCs w:val="34"/>
          <w:cs/>
        </w:rPr>
        <w:t>และรวมทั้งหมดแล้ว</w:t>
      </w:r>
      <w:r w:rsidR="00951DE3">
        <w:rPr>
          <w:rFonts w:ascii="TH SarabunPSK" w:hAnsi="TH SarabunPSK" w:cs="TH SarabunPSK"/>
          <w:spacing w:val="-10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ต้องไม่เกินหกแสนบาท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</w:p>
    <w:p w:rsidR="005127C1" w:rsidRDefault="005127C1" w:rsidP="00951D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ในกรณีที่การฝากเงินไม่เป็นไปตามเงื่อนไขที่กำหนดตามมาตรา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วรรคสอง</w:t>
      </w:r>
      <w:r w:rsidR="00951DE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หรือตามหลักเกณฑ์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และเงื่อนไขที่อธิบดีประกาศกำหนดตามมาตรา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วรรคสอง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ให้ถือว่า</w:t>
      </w:r>
      <w:r w:rsidR="00951DE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เป็นกรณีที่ธนาคารหรือสหกรณ์ออมทรัพย์หักภาษีเงินได้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ที่จ่ายขาดไปสำหรับดอกเบี้ยเงินฝากหรือ</w:t>
      </w:r>
      <w:r w:rsidR="00951DE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ผลตอบแทนเงินฝากส่วนที่ได้จ่ายไปแล้ว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และให้ธนาคารหรือสหกรณ์ออมทรัพย์นำส่งภาษีส่วนที่ขาด</w:t>
      </w:r>
      <w:r w:rsidR="00951DE3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พร้อมกับเงินเพิ่มร้อยละ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ต่อเดือนหรือเศษของเดือนของเงินภาษีส่วนที่ขาดโดยไม่มีเบี้ยปรับ</w:t>
      </w:r>
    </w:p>
    <w:p w:rsidR="005127C1" w:rsidRDefault="005127C1" w:rsidP="00951D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ให้ธนาคารหรือสหกรณ์ออมทรัพย์นำส่งภาษีและเงินเพิ่มตามวรรคหนึ่งโดยยื่นรายการตามแบบที่</w:t>
      </w:r>
      <w:r w:rsidR="00951DE3">
        <w:rPr>
          <w:rFonts w:ascii="TH SarabunPSK" w:hAnsi="TH SarabunPSK" w:cs="TH SarabunPSK"/>
          <w:spacing w:val="-6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อธิบดีกำหนดภายในเจ็ดวันนับแต่วันสิ้นเดือนของเดือนที่มีการผิดเงื่อนไขหรือหลักเกณฑ์อันเป็นเหตุ</w:t>
      </w:r>
      <w:r w:rsidR="00951DE3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ให้ไม่ได้รับสิทธิยกเว้นภาษีตามพระราชกฤษฎีกานี้</w:t>
      </w:r>
    </w:p>
    <w:p w:rsidR="00951DE3" w:rsidRDefault="005127C1" w:rsidP="00951D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pacing w:val="-10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บทบัญญัติแห่งพระราชกฤษฎีกาออกตามความในประมวลรัษฎากร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</w:t>
      </w:r>
      <w:r w:rsidR="00951DE3">
        <w:rPr>
          <w:rFonts w:ascii="THSarabunPSK" w:hAnsi="THSarabunPSK" w:cs="THSarabunPSK"/>
          <w:sz w:val="34"/>
          <w:szCs w:val="34"/>
        </w:rPr>
        <w:br/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การยกเว้นรัษฎากร</w:t>
      </w:r>
      <w:r w:rsidRPr="00951DE3">
        <w:rPr>
          <w:rFonts w:ascii="TH SarabunPSK" w:hAnsi="TH SarabunPSK" w:cs="TH SarabunPSK"/>
          <w:spacing w:val="-6"/>
          <w:sz w:val="34"/>
          <w:szCs w:val="34"/>
        </w:rPr>
        <w:t xml:space="preserve"> (</w:t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ฉบับที่</w:t>
      </w:r>
      <w:r w:rsidRPr="00951DE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๓๐๑</w:t>
      </w:r>
      <w:r w:rsidRPr="00951DE3">
        <w:rPr>
          <w:rFonts w:ascii="TH SarabunPSK" w:hAnsi="TH SarabunPSK" w:cs="TH SarabunPSK"/>
          <w:spacing w:val="-6"/>
          <w:sz w:val="34"/>
          <w:szCs w:val="34"/>
        </w:rPr>
        <w:t xml:space="preserve">) </w:t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พ</w:t>
      </w:r>
      <w:r w:rsidRPr="00951DE3">
        <w:rPr>
          <w:rFonts w:ascii="TH SarabunPSK" w:hAnsi="TH SarabunPSK" w:cs="TH SarabunPSK"/>
          <w:spacing w:val="-6"/>
          <w:sz w:val="34"/>
          <w:szCs w:val="34"/>
        </w:rPr>
        <w:t>.</w:t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ศ</w:t>
      </w:r>
      <w:r w:rsidRPr="00951DE3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๒๕๓๙</w:t>
      </w:r>
      <w:r w:rsidRPr="00951DE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ที่ถูกยกเลิกโดยพระราชกฤษฎีกานี้</w:t>
      </w:r>
      <w:r w:rsidRPr="00951DE3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951DE3">
        <w:rPr>
          <w:rFonts w:ascii="TH SarabunPSK" w:hAnsi="TH SarabunPSK" w:cs="TH SarabunPSK" w:hint="cs"/>
          <w:spacing w:val="-6"/>
          <w:sz w:val="34"/>
          <w:szCs w:val="34"/>
          <w:cs/>
        </w:rPr>
        <w:t>ให้ยังคงใช้บังคับต่อไป</w:t>
      </w:r>
      <w:r w:rsidR="00951DE3">
        <w:rPr>
          <w:rFonts w:ascii="TH SarabunPSK" w:hAnsi="TH SarabunPSK" w:cs="TH SarabunPSK"/>
          <w:spacing w:val="-6"/>
          <w:sz w:val="34"/>
          <w:szCs w:val="34"/>
        </w:rPr>
        <w:br/>
      </w:r>
      <w:r w:rsidRPr="00951DE3">
        <w:rPr>
          <w:rFonts w:ascii="TH SarabunPSK" w:hAnsi="TH SarabunPSK" w:cs="TH SarabunPSK" w:hint="cs"/>
          <w:spacing w:val="-10"/>
          <w:sz w:val="34"/>
          <w:szCs w:val="34"/>
          <w:cs/>
        </w:rPr>
        <w:t>เฉพาะในการจัดเก็บภาษีอากรที่ค้างอยู่หรือพึงชำระสำหรับเงินได้พึงประเมินก่อนที่พระราชกฤษฎีกานี้ใช้บังคับ</w:t>
      </w:r>
    </w:p>
    <w:p w:rsidR="005127C1" w:rsidRDefault="005127C1" w:rsidP="00951DE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951DE3" w:rsidRDefault="00951DE3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</w:p>
    <w:p w:rsidR="005127C1" w:rsidRDefault="00951DE3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5127C1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5127C1" w:rsidRDefault="00951DE3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</w:t>
      </w:r>
      <w:r w:rsidR="005127C1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E5947" w:rsidRDefault="00FE5947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FE5947" w:rsidRDefault="00FE5947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FE5947" w:rsidRDefault="00FE5947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FE5947" w:rsidRDefault="00FE5947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FE5947" w:rsidRDefault="00FE5947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FE5947" w:rsidRDefault="00FE5947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FE5947" w:rsidRDefault="00FE5947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FE5947">
        <w:rPr>
          <w:rFonts w:ascii="TH SarabunPSK" w:hAnsi="TH SarabunPSK" w:cs="TH SarabunPSK"/>
          <w:spacing w:val="-6"/>
          <w:sz w:val="32"/>
          <w:szCs w:val="32"/>
        </w:rPr>
        <w:t xml:space="preserve"> :- </w:t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เหตุผลในการประกาศใช้พระราชกฤษฎีกาฉบับนี้</w:t>
      </w:r>
      <w:r w:rsidRPr="00FE594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คือ</w:t>
      </w:r>
      <w:r w:rsidRPr="00FE594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เนื่องจากการยกเว้นภาษีเงินได้บุคคลธรรมดา</w:t>
      </w:r>
      <w:r w:rsidR="00FE5947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สำหรับเงินได้พึงประเมินที่เป็นดอกเบี้ยเงินฝากตามพระราชกฤษฎีกาออกตามความในประมวลรัษฎากร</w:t>
      </w:r>
      <w:r w:rsidR="00FE5947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๓๐๑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๒๕๓๙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ยังไม่ครอบคลุมถึงผลตอบแทนเงินฝากที่ได้รับจาก</w:t>
      </w:r>
      <w:r w:rsidR="00FE5947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การฝากเงินตามหลักการของศาสนาอิสลามกับธนาคารในประเทศ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เพื่อให้ผลตอบแทนเงินฝากที่ได้รับจาก</w:t>
      </w:r>
      <w:r w:rsidR="00FE5947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การฝากเงินตามหลักการของศาสนาอิสลามได้รับสิทธิประโยชน์ทางภาษีเช่นเดียวกับผลตอบแทนจาก</w:t>
      </w:r>
      <w:r w:rsidR="00FE5947">
        <w:rPr>
          <w:rFonts w:ascii="THSarabunPSK" w:hAnsi="THSarabunPSK" w:cs="THSarabunPSK"/>
          <w:sz w:val="32"/>
          <w:szCs w:val="32"/>
          <w:cs/>
        </w:rPr>
        <w:br/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การฝากเงินทั่วไป</w:t>
      </w:r>
      <w:r w:rsidRPr="00FE594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และเป็นการส่งเสริมการออมของประชาชนให้เพิ่มมากขึ้น</w:t>
      </w:r>
      <w:r w:rsidRPr="00FE594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สมควรยกเว้นภาษีเงินได้บุคคลธรรมดา</w:t>
      </w:r>
      <w:r w:rsidR="00FE5947">
        <w:rPr>
          <w:rFonts w:ascii="TH SarabunPSK" w:hAnsi="TH SarabunPSK" w:cs="TH SarabunPSK"/>
          <w:spacing w:val="-6"/>
          <w:sz w:val="32"/>
          <w:szCs w:val="32"/>
        </w:rPr>
        <w:br/>
      </w:r>
      <w:r w:rsidRPr="00FE5947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เงินได้พึงประเมินที่เป็นดอกเบี้ยเงินฝากที่ได้รับจากการฝากเงินกับธนาคารในประเทศหรือสหกรณ์ออมทรัพย์</w:t>
      </w:r>
      <w:r w:rsidR="00FE5947">
        <w:rPr>
          <w:rFonts w:ascii="TH SarabunPSK" w:hAnsi="TH SarabunPSK" w:cs="TH SarabunPSK"/>
          <w:spacing w:val="-10"/>
          <w:sz w:val="32"/>
          <w:szCs w:val="32"/>
        </w:rPr>
        <w:br/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ตามกฎหมายว่าด้วยสหกรณ์</w:t>
      </w:r>
      <w:r w:rsidRPr="00FE594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FE5947">
        <w:rPr>
          <w:rFonts w:ascii="TH SarabunPSK" w:hAnsi="TH SarabunPSK" w:cs="TH SarabunPSK" w:hint="cs"/>
          <w:spacing w:val="-6"/>
          <w:sz w:val="32"/>
          <w:szCs w:val="32"/>
          <w:cs/>
        </w:rPr>
        <w:t>และผลตอบแทนเงินฝากที่ได้รับจากการฝากเงินตามหลักการของศาสนาอิสลามกับ</w:t>
      </w:r>
      <w:r w:rsidR="00FE5947">
        <w:rPr>
          <w:rFonts w:ascii="TH SarabunPSK" w:hAnsi="TH SarabunPSK" w:cs="TH SarabunPSK"/>
          <w:spacing w:val="-6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ธนาคารในประเทศ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ทั้งนี้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ต้องเป็นดอกเบี้ยเงินฝากหรือผลตอบแทนเงินฝากที่เกิดจากการฝากเงินเป็นรายเดือน</w:t>
      </w:r>
    </w:p>
    <w:p w:rsidR="005127C1" w:rsidRDefault="005127C1" w:rsidP="008C76A9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ติดต่อกันมีระยะเวลาไม่น้อยกว่ายี่สิบสี่เดือนนับแต่วันที่เริ่มฝาก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โดยมียอดเงินฝากแต่ละคราวเท่ากันแต่ไม่เกิน</w:t>
      </w:r>
    </w:p>
    <w:p w:rsidR="00F21762" w:rsidRDefault="005127C1" w:rsidP="008C76A9">
      <w:pPr>
        <w:jc w:val="thaiDistribute"/>
      </w:pPr>
      <w:r>
        <w:rPr>
          <w:rFonts w:ascii="THSarabunPSK" w:hAnsi="THSarabunPSK" w:cs="THSarabunPSK" w:hint="cs"/>
          <w:sz w:val="32"/>
          <w:szCs w:val="32"/>
          <w:cs/>
        </w:rPr>
        <w:t>สองหมื่นห้าพันบาทต่อเดือน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และรวมทั้งหมดแล้วต้องไม่เกินหกแสนบาท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8658D2" w:rsidRPr="008658D2" w:rsidRDefault="008658D2" w:rsidP="008658D2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(เล่ม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๙๘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๒๒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พฤศจิกายน</w:t>
      </w:r>
      <w:r w:rsidRPr="008658D2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8658D2">
        <w:rPr>
          <w:rFonts w:ascii="THSarabunPSK" w:hAnsi="THSarabunPSK" w:cs="THSarabunPSK" w:hint="cs"/>
          <w:color w:val="FF0000"/>
          <w:sz w:val="34"/>
          <w:szCs w:val="34"/>
          <w:cs/>
        </w:rPr>
        <w:t>๒๕๖๑)</w:t>
      </w:r>
    </w:p>
    <w:p w:rsidR="008658D2" w:rsidRDefault="008658D2" w:rsidP="008C76A9">
      <w:pPr>
        <w:jc w:val="thaiDistribute"/>
      </w:pPr>
    </w:p>
    <w:sectPr w:rsidR="0086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C1"/>
    <w:rsid w:val="000E0360"/>
    <w:rsid w:val="001B12C2"/>
    <w:rsid w:val="004A645E"/>
    <w:rsid w:val="005127C1"/>
    <w:rsid w:val="008658D2"/>
    <w:rsid w:val="008C76A9"/>
    <w:rsid w:val="00951DE3"/>
    <w:rsid w:val="00F21762"/>
    <w:rsid w:val="00F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D6C1F-7691-483F-91D0-72CA163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D389-142E-4EC1-83A4-56D70407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2020-10-05T08:01:00Z</dcterms:created>
  <dcterms:modified xsi:type="dcterms:W3CDTF">2020-10-05T08:01:00Z</dcterms:modified>
</cp:coreProperties>
</file>