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 w:hint="cs"/>
          <w:sz w:val="48"/>
          <w:szCs w:val="48"/>
        </w:rPr>
      </w:pPr>
      <w:bookmarkStart w:id="0" w:name="_GoBack"/>
      <w:bookmarkEnd w:id="0"/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 w:hint="cs"/>
          <w:sz w:val="48"/>
          <w:szCs w:val="48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 w:hint="cs"/>
          <w:sz w:val="48"/>
          <w:szCs w:val="48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 w:hint="cs"/>
          <w:sz w:val="48"/>
          <w:szCs w:val="48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 w:hint="cs"/>
          <w:sz w:val="48"/>
          <w:szCs w:val="48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 w:hint="cs"/>
          <w:sz w:val="48"/>
          <w:szCs w:val="48"/>
        </w:rPr>
      </w:pPr>
    </w:p>
    <w:p w:rsidR="00FA3900" w:rsidRDefault="00FA3900" w:rsidP="000508A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>
        <w:rPr>
          <w:rFonts w:ascii="THSarabunPSK" w:hAnsi="THSarabunPSK" w:cs="THSarabunPSK" w:hint="cs"/>
          <w:sz w:val="48"/>
          <w:szCs w:val="48"/>
          <w:cs/>
        </w:rPr>
        <w:t>พระราชกฤษฎีกา</w:t>
      </w:r>
    </w:p>
    <w:p w:rsidR="00FA3900" w:rsidRDefault="00FA3900" w:rsidP="000508A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ออกตามความในประมวลรัษฎากร</w:t>
      </w:r>
    </w:p>
    <w:p w:rsidR="00FA3900" w:rsidRDefault="00FA3900" w:rsidP="000508A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ว่าด้วยการยกเว้นรัษฎากร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๖๖๕</w:t>
      </w:r>
      <w:r>
        <w:rPr>
          <w:rFonts w:ascii="THSarabunPSK" w:hAnsi="THSarabunPSK" w:cs="THSarabunPSK"/>
          <w:sz w:val="34"/>
          <w:szCs w:val="34"/>
        </w:rPr>
        <w:t>)</w:t>
      </w:r>
    </w:p>
    <w:p w:rsidR="00FA3900" w:rsidRDefault="00FA3900" w:rsidP="000508A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๒๕๖๑</w:t>
      </w:r>
    </w:p>
    <w:p w:rsidR="000508A3" w:rsidRPr="000508A3" w:rsidRDefault="00AB6E22" w:rsidP="000508A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  <w:u w:val="single"/>
        </w:rPr>
      </w:pPr>
      <w:r>
        <w:rPr>
          <w:rFonts w:ascii="THSarabunPSK" w:hAnsi="THSarabunPSK" w:cs="THSarabunPSK"/>
          <w:noProof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160020</wp:posOffset>
                </wp:positionV>
                <wp:extent cx="1075055" cy="0"/>
                <wp:effectExtent l="9525" t="6985" r="1079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F62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3.75pt;margin-top:12.6pt;width:84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Ju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"/>
            </w:pict>
          </mc:Fallback>
        </mc:AlternateContent>
      </w:r>
    </w:p>
    <w:p w:rsidR="00FA3900" w:rsidRDefault="00FA3900" w:rsidP="000508A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>
        <w:rPr>
          <w:rFonts w:ascii="THSarabunPSK" w:hAnsi="THSarabunPSK" w:cs="THSarabunPSK" w:hint="cs"/>
          <w:sz w:val="48"/>
          <w:szCs w:val="48"/>
          <w:cs/>
        </w:rPr>
        <w:t>สมเด็จพระเจ้าอยู่หัวมหาวชิราลงกรณ</w:t>
      </w:r>
      <w:r>
        <w:rPr>
          <w:rFonts w:ascii="THSarabunPSK" w:hAnsi="THSarabunPSK" w:cs="THSarabunPSK"/>
          <w:sz w:val="48"/>
          <w:szCs w:val="48"/>
        </w:rPr>
        <w:t xml:space="preserve"> </w:t>
      </w:r>
      <w:r>
        <w:rPr>
          <w:rFonts w:ascii="THSarabunPSK" w:hAnsi="THSarabunPSK" w:cs="THSarabunPSK" w:hint="cs"/>
          <w:sz w:val="48"/>
          <w:szCs w:val="48"/>
          <w:cs/>
        </w:rPr>
        <w:t>บดินทรเทพยวรางกูร</w:t>
      </w:r>
    </w:p>
    <w:p w:rsidR="00FA3900" w:rsidRDefault="00FA3900" w:rsidP="000508A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ให้ไว้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๑๘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พฤศจิกายน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๒๕๖๑</w:t>
      </w:r>
    </w:p>
    <w:p w:rsidR="00FA3900" w:rsidRDefault="00FA3900" w:rsidP="000508A3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เป็นปีที่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ในรัชกาลปัจจุบัน</w:t>
      </w:r>
    </w:p>
    <w:p w:rsidR="00FA3900" w:rsidRDefault="00FA3900" w:rsidP="000508A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สมเด็จพระเจ้าอยู่หัวมหาวชิราลงกรณ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บดินทรเทพยวรางกูร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มีพระราชโองการโปรดเกล้าฯ</w:t>
      </w:r>
    </w:p>
    <w:p w:rsidR="00FA3900" w:rsidRDefault="00FA39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ให้ประกาศว่า</w:t>
      </w:r>
    </w:p>
    <w:p w:rsidR="00FA3900" w:rsidRDefault="00FA3900" w:rsidP="000508A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โดยที่เป็นการสมควรยกเว้นภาษีเงินได้ให้แก่บุคคลธรรมดาและบริษัทหรือห้างหุ้นส่วนนิติบุคคล</w:t>
      </w:r>
    </w:p>
    <w:p w:rsidR="00FA3900" w:rsidRDefault="00FA39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บางกรณี</w:t>
      </w:r>
    </w:p>
    <w:p w:rsidR="00FA3900" w:rsidRDefault="00FA39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อาศัยอำนาจตามความในมาตรา</w:t>
      </w:r>
      <w:r w:rsidRPr="003760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๑๗๕</w:t>
      </w:r>
      <w:r w:rsidRPr="003760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ของรัฐธรรมนูญแห่งราชอาณาจักรไทย</w:t>
      </w:r>
      <w:r w:rsidRPr="003760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และมาตรา</w:t>
      </w:r>
      <w:r w:rsidRPr="003760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๓</w:t>
      </w:r>
      <w:r w:rsidRPr="00376000">
        <w:rPr>
          <w:rFonts w:ascii="TH SarabunPSK" w:hAnsi="TH SarabunPSK" w:cs="TH SarabunPSK"/>
          <w:spacing w:val="-6"/>
          <w:sz w:val="34"/>
          <w:szCs w:val="34"/>
        </w:rPr>
        <w:t xml:space="preserve"> (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Pr="00376000">
        <w:rPr>
          <w:rFonts w:ascii="TH SarabunPSK" w:hAnsi="TH SarabunPSK" w:cs="TH SarabunPSK"/>
          <w:spacing w:val="-6"/>
          <w:sz w:val="34"/>
          <w:szCs w:val="34"/>
        </w:rPr>
        <w:t>)</w:t>
      </w:r>
      <w:r w:rsidR="00376000">
        <w:rPr>
          <w:rFonts w:ascii="TH SarabunPSK" w:hAnsi="TH SarabunPSK" w:cs="TH SarabunPSK"/>
          <w:spacing w:val="-6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๑๐</w:t>
      </w:r>
      <w:r>
        <w:rPr>
          <w:rFonts w:ascii="THSarabunPSK" w:hAnsi="THSarabunPSK" w:cs="THSarabunPSK"/>
          <w:sz w:val="34"/>
          <w:szCs w:val="34"/>
        </w:rPr>
        <w:t>)</w:t>
      </w:r>
    </w:p>
    <w:p w:rsidR="00FA3900" w:rsidRDefault="00FA39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๒๔๙๖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จึงทรงพระกรุณาโปรดเกล้าฯ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ให้ตราพระราชกฤษฎีกาขึ้นไว้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ดังต่อไปนี้</w:t>
      </w:r>
    </w:p>
    <w:p w:rsidR="00FA3900" w:rsidRDefault="00FA39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พระราชกฤษฎีกานี้เรียกว่า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</w:rPr>
        <w:t>“</w:t>
      </w:r>
      <w:r>
        <w:rPr>
          <w:rFonts w:ascii="THSarabunPSK" w:hAnsi="THSarabunPSK" w:cs="THSarabunPSK" w:hint="cs"/>
          <w:sz w:val="34"/>
          <w:szCs w:val="34"/>
          <w:cs/>
        </w:rPr>
        <w:t>พระราชกฤษฎีกาออกตามความในประมวลรัษฎากร</w:t>
      </w:r>
      <w:r w:rsidR="00376000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ว่าด้วยการยกเว้นรัษฎากร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๖๖๕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๒๕๖๑</w:t>
      </w:r>
      <w:r>
        <w:rPr>
          <w:rFonts w:ascii="THSarabunPSK" w:hAnsi="THSarabunPSK" w:cs="THSarabunPSK" w:hint="cs"/>
          <w:sz w:val="34"/>
          <w:szCs w:val="34"/>
        </w:rPr>
        <w:t>”</w:t>
      </w:r>
    </w:p>
    <w:p w:rsidR="00FA3900" w:rsidRDefault="00FA39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พระราชกฤษฎีกานี้ให้ใช้บังคับตั้งแต่วันถัดจากวันประกาศในราชกิจจานุเบกษา</w:t>
      </w:r>
      <w:r w:rsidR="00376000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เป็นต้นไป</w:t>
      </w:r>
    </w:p>
    <w:p w:rsidR="00FA3900" w:rsidRDefault="00FA39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 w:hint="cs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ในพระราชกฤษฎีกานี้</w:t>
      </w:r>
    </w:p>
    <w:p w:rsidR="00376000" w:rsidRDefault="003760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376000" w:rsidRDefault="003760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376000" w:rsidRDefault="003760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376000" w:rsidRDefault="003760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376000" w:rsidRDefault="003760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376000" w:rsidRDefault="003760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376000" w:rsidRDefault="003760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376000" w:rsidRDefault="003760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376000" w:rsidRDefault="003760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376000" w:rsidRDefault="003760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</w:p>
    <w:p w:rsidR="00FA39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</w:rPr>
        <w:t xml:space="preserve"> </w:t>
      </w:r>
      <w:r>
        <w:rPr>
          <w:rFonts w:ascii="THSarabunPSK" w:hAnsi="THSarabunPSK" w:cs="THSarabunPSK"/>
          <w:sz w:val="34"/>
          <w:szCs w:val="34"/>
        </w:rPr>
        <w:tab/>
      </w:r>
      <w:r w:rsidR="00FA3900">
        <w:rPr>
          <w:rFonts w:ascii="THSarabunPSK" w:hAnsi="THSarabunPSK" w:cs="THSarabunPSK" w:hint="cs"/>
          <w:sz w:val="34"/>
          <w:szCs w:val="34"/>
        </w:rPr>
        <w:t>“</w:t>
      </w:r>
      <w:r w:rsidR="00FA3900">
        <w:rPr>
          <w:rFonts w:ascii="THSarabunPSK" w:hAnsi="THSarabunPSK" w:cs="THSarabunPSK" w:hint="cs"/>
          <w:sz w:val="34"/>
          <w:szCs w:val="34"/>
          <w:cs/>
        </w:rPr>
        <w:t>ค่าจ้างรายวัน</w:t>
      </w:r>
      <w:r w:rsidR="00FA3900">
        <w:rPr>
          <w:rFonts w:ascii="THSarabunPSK" w:hAnsi="THSarabunPSK" w:cs="THSarabunPSK" w:hint="cs"/>
          <w:sz w:val="34"/>
          <w:szCs w:val="34"/>
        </w:rPr>
        <w:t>”</w:t>
      </w:r>
      <w:r w:rsidR="00FA3900">
        <w:rPr>
          <w:rFonts w:ascii="THSarabunPSK" w:hAnsi="THSarabunPSK" w:cs="THSarabunPSK"/>
          <w:sz w:val="34"/>
          <w:szCs w:val="34"/>
        </w:rPr>
        <w:t xml:space="preserve"> </w:t>
      </w:r>
      <w:r w:rsidR="00FA3900">
        <w:rPr>
          <w:rFonts w:ascii="THSarabunPSK" w:hAnsi="THSarabunPSK" w:cs="THSarabunPSK" w:hint="cs"/>
          <w:sz w:val="34"/>
          <w:szCs w:val="34"/>
          <w:cs/>
        </w:rPr>
        <w:t>หมายความว่า</w:t>
      </w:r>
      <w:r w:rsidR="00FA3900">
        <w:rPr>
          <w:rFonts w:ascii="THSarabunPSK" w:hAnsi="THSarabunPSK" w:cs="THSarabunPSK"/>
          <w:sz w:val="34"/>
          <w:szCs w:val="34"/>
        </w:rPr>
        <w:t xml:space="preserve"> </w:t>
      </w:r>
      <w:r w:rsidR="00FA3900">
        <w:rPr>
          <w:rFonts w:ascii="THSarabunPSK" w:hAnsi="THSarabunPSK" w:cs="THSarabunPSK" w:hint="cs"/>
          <w:sz w:val="34"/>
          <w:szCs w:val="34"/>
          <w:cs/>
        </w:rPr>
        <w:t>เงินที่นายจ้างและลูกจ้างตกลงกันจ่ายเป็นค่าตอบแทนใน</w:t>
      </w:r>
      <w:r>
        <w:rPr>
          <w:rFonts w:ascii="THSarabunPSK" w:hAnsi="THSarabunPSK" w:cs="THSarabunPSK"/>
          <w:sz w:val="34"/>
          <w:szCs w:val="34"/>
          <w:cs/>
        </w:rPr>
        <w:br/>
      </w:r>
      <w:r w:rsidR="00FA3900"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การทำงานตามสัญญาจ้างสำหรับระยะเวลาการทำงานปกติเป็นรายวัน</w:t>
      </w:r>
      <w:r w:rsidR="00FA3900" w:rsidRPr="003760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="00FA3900"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หรือจ่ายให้โดยคำนวณตามผลงาน</w:t>
      </w:r>
      <w:r>
        <w:rPr>
          <w:rFonts w:ascii="TH SarabunPSK" w:hAnsi="TH SarabunPSK" w:cs="TH SarabunPSK"/>
          <w:spacing w:val="-6"/>
          <w:sz w:val="34"/>
          <w:szCs w:val="34"/>
        </w:rPr>
        <w:br/>
      </w:r>
      <w:r w:rsidR="00FA3900">
        <w:rPr>
          <w:rFonts w:ascii="THSarabunPSK" w:hAnsi="THSarabunPSK" w:cs="THSarabunPSK" w:hint="cs"/>
          <w:sz w:val="34"/>
          <w:szCs w:val="34"/>
          <w:cs/>
        </w:rPr>
        <w:t>ที่ลูกจ้างทำได้ในเวลาทำงานปกติของวันทำงาน</w:t>
      </w:r>
      <w:r w:rsidR="00FA3900">
        <w:rPr>
          <w:rFonts w:ascii="THSarabunPSK" w:hAnsi="THSarabunPSK" w:cs="THSarabunPSK"/>
          <w:sz w:val="34"/>
          <w:szCs w:val="34"/>
        </w:rPr>
        <w:t xml:space="preserve"> </w:t>
      </w:r>
      <w:r w:rsidR="00FA3900">
        <w:rPr>
          <w:rFonts w:ascii="THSarabunPSK" w:hAnsi="THSarabunPSK" w:cs="THSarabunPSK" w:hint="cs"/>
          <w:sz w:val="34"/>
          <w:szCs w:val="34"/>
          <w:cs/>
        </w:rPr>
        <w:t>และให้หมายความรวมถึงเงินที่นายจ้างจ่ายให้แก่ลูกจ้าง</w:t>
      </w:r>
    </w:p>
    <w:p w:rsidR="00FA3900" w:rsidRDefault="00FA39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ในวันหยุดและวันลาที่ลูกจ้างมิได้ทำงาน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แต่ลูกจ้างมีสิทธิได้รับตามกฎหมายว่าด้วยการคุ้มครองแรงงาน</w:t>
      </w:r>
    </w:p>
    <w:p w:rsidR="00FA3900" w:rsidRDefault="00FA39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</w:rPr>
        <w:t>“</w:t>
      </w:r>
      <w:r>
        <w:rPr>
          <w:rFonts w:ascii="THSarabunPSK" w:hAnsi="THSarabunPSK" w:cs="THSarabunPSK" w:hint="cs"/>
          <w:sz w:val="34"/>
          <w:szCs w:val="34"/>
          <w:cs/>
        </w:rPr>
        <w:t>ขาย</w:t>
      </w:r>
      <w:r>
        <w:rPr>
          <w:rFonts w:ascii="THSarabunPSK" w:hAnsi="THSarabunPSK" w:cs="THSarabunPSK" w:hint="cs"/>
          <w:sz w:val="34"/>
          <w:szCs w:val="34"/>
        </w:rPr>
        <w:t>”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หมายความว่า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จำหน่าย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จ่าย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หรือโอนสินค้า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โดยมีหรือไม่มีประโยชน์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หรือค่าตอบแทน</w:t>
      </w:r>
      <w:r w:rsidR="00376000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และให้หมายความรวมถึงสัญญาให้เช่าซื้อสินค้า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สัญญาซื้อขายผ่อนชำระที่กรรมสิทธิ์ในสินค้ายังไม่โอน</w:t>
      </w:r>
      <w:r w:rsidR="00376000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ไปยังผู้ซื้อเมื่อมีการส่งมอบสินค้าให้แก่ผู้ซื้อแล้ว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และการส่งสินค้าออกนอกราชอาณาจักร</w:t>
      </w:r>
    </w:p>
    <w:p w:rsidR="00FA3900" w:rsidRDefault="00FA39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</w:rPr>
        <w:t>“</w:t>
      </w:r>
      <w:r>
        <w:rPr>
          <w:rFonts w:ascii="THSarabunPSK" w:hAnsi="THSarabunPSK" w:cs="THSarabunPSK" w:hint="cs"/>
          <w:sz w:val="34"/>
          <w:szCs w:val="34"/>
          <w:cs/>
        </w:rPr>
        <w:t>สินค้า</w:t>
      </w:r>
      <w:r>
        <w:rPr>
          <w:rFonts w:ascii="THSarabunPSK" w:hAnsi="THSarabunPSK" w:cs="THSarabunPSK" w:hint="cs"/>
          <w:sz w:val="34"/>
          <w:szCs w:val="34"/>
        </w:rPr>
        <w:t>”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หมายความว่า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ทรัพย์สินที่มีรูปร่างและไม่มีรูปร่างที่อาจมีราคาและถือเอาได้ที่มีไว้</w:t>
      </w:r>
      <w:r w:rsidR="00376000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เพื่อขายเท่านั้น</w:t>
      </w:r>
    </w:p>
    <w:p w:rsidR="00FA3900" w:rsidRPr="00376000" w:rsidRDefault="00FA3900" w:rsidP="00376000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SarabunPSK" w:hAnsi="THSarabunPSK" w:cs="THSarabunPSK"/>
          <w:spacing w:val="26"/>
          <w:sz w:val="34"/>
          <w:szCs w:val="34"/>
        </w:rPr>
      </w:pPr>
      <w:r w:rsidRPr="00376000">
        <w:rPr>
          <w:rFonts w:ascii="TH SarabunPSK" w:hAnsi="TH SarabunPSK" w:cs="TH SarabunPSK" w:hint="cs"/>
          <w:spacing w:val="-6"/>
          <w:sz w:val="34"/>
          <w:szCs w:val="34"/>
        </w:rPr>
        <w:t>“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บริการ</w:t>
      </w:r>
      <w:r w:rsidRPr="00376000">
        <w:rPr>
          <w:rFonts w:ascii="TH SarabunPSK" w:hAnsi="TH SarabunPSK" w:cs="TH SarabunPSK" w:hint="cs"/>
          <w:spacing w:val="-6"/>
          <w:sz w:val="34"/>
          <w:szCs w:val="34"/>
        </w:rPr>
        <w:t>”</w:t>
      </w:r>
      <w:r w:rsidRPr="003760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หมายความว่า</w:t>
      </w:r>
      <w:r w:rsidRPr="003760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การกระทำใด</w:t>
      </w:r>
      <w:r w:rsidRPr="003760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ๆ</w:t>
      </w:r>
      <w:r w:rsidRPr="003760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อันอาจหาประโยชน์อันมีมูลค่าซึ่งมิใช่เป็นการขายสินค้า</w:t>
      </w:r>
      <w:r w:rsidR="00376000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Pr="00376000">
        <w:rPr>
          <w:rFonts w:ascii="TH SarabunPSK" w:hAnsi="TH SarabunPSK" w:cs="TH SarabunPSK" w:hint="cs"/>
          <w:spacing w:val="26"/>
          <w:sz w:val="34"/>
          <w:szCs w:val="34"/>
          <w:cs/>
        </w:rPr>
        <w:t>มาตรา</w:t>
      </w:r>
      <w:r w:rsidRPr="00376000">
        <w:rPr>
          <w:rFonts w:ascii="TH SarabunPSK" w:hAnsi="TH SarabunPSK" w:cs="TH SarabunPSK"/>
          <w:spacing w:val="2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26"/>
          <w:sz w:val="34"/>
          <w:szCs w:val="34"/>
          <w:cs/>
        </w:rPr>
        <w:t>๔</w:t>
      </w:r>
      <w:r w:rsidRPr="00376000">
        <w:rPr>
          <w:rFonts w:ascii="TH SarabunPSK" w:hAnsi="TH SarabunPSK" w:cs="TH SarabunPSK"/>
          <w:spacing w:val="2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26"/>
          <w:sz w:val="34"/>
          <w:szCs w:val="34"/>
          <w:cs/>
        </w:rPr>
        <w:t>ให้ยกเว้นภาษีเงินได้ตามส่วน</w:t>
      </w:r>
      <w:r w:rsidRPr="00376000">
        <w:rPr>
          <w:rFonts w:ascii="TH SarabunPSK" w:hAnsi="TH SarabunPSK" w:cs="TH SarabunPSK"/>
          <w:spacing w:val="2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26"/>
          <w:sz w:val="34"/>
          <w:szCs w:val="34"/>
          <w:cs/>
        </w:rPr>
        <w:t>๒</w:t>
      </w:r>
      <w:r w:rsidRPr="00376000">
        <w:rPr>
          <w:rFonts w:ascii="TH SarabunPSK" w:hAnsi="TH SarabunPSK" w:cs="TH SarabunPSK"/>
          <w:spacing w:val="2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26"/>
          <w:sz w:val="34"/>
          <w:szCs w:val="34"/>
          <w:cs/>
        </w:rPr>
        <w:t>และส่วน</w:t>
      </w:r>
      <w:r w:rsidRPr="00376000">
        <w:rPr>
          <w:rFonts w:ascii="TH SarabunPSK" w:hAnsi="TH SarabunPSK" w:cs="TH SarabunPSK"/>
          <w:spacing w:val="2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26"/>
          <w:sz w:val="34"/>
          <w:szCs w:val="34"/>
          <w:cs/>
        </w:rPr>
        <w:t>๓</w:t>
      </w:r>
      <w:r w:rsidRPr="00376000">
        <w:rPr>
          <w:rFonts w:ascii="TH SarabunPSK" w:hAnsi="TH SarabunPSK" w:cs="TH SarabunPSK"/>
          <w:spacing w:val="2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26"/>
          <w:sz w:val="34"/>
          <w:szCs w:val="34"/>
          <w:cs/>
        </w:rPr>
        <w:t>หมวด</w:t>
      </w:r>
      <w:r w:rsidRPr="00376000">
        <w:rPr>
          <w:rFonts w:ascii="TH SarabunPSK" w:hAnsi="TH SarabunPSK" w:cs="TH SarabunPSK"/>
          <w:spacing w:val="2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26"/>
          <w:sz w:val="34"/>
          <w:szCs w:val="34"/>
          <w:cs/>
        </w:rPr>
        <w:t>๓</w:t>
      </w:r>
      <w:r w:rsidRPr="00376000">
        <w:rPr>
          <w:rFonts w:ascii="TH SarabunPSK" w:hAnsi="TH SarabunPSK" w:cs="TH SarabunPSK"/>
          <w:spacing w:val="2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26"/>
          <w:sz w:val="34"/>
          <w:szCs w:val="34"/>
          <w:cs/>
        </w:rPr>
        <w:t>ในลักษณะ</w:t>
      </w:r>
      <w:r w:rsidRPr="00376000">
        <w:rPr>
          <w:rFonts w:ascii="TH SarabunPSK" w:hAnsi="TH SarabunPSK" w:cs="TH SarabunPSK"/>
          <w:spacing w:val="2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26"/>
          <w:sz w:val="34"/>
          <w:szCs w:val="34"/>
          <w:cs/>
        </w:rPr>
        <w:t>๒</w:t>
      </w:r>
      <w:r w:rsidR="00376000" w:rsidRPr="00376000">
        <w:rPr>
          <w:rFonts w:ascii="THSarabunPSK" w:hAnsi="THSarabunPSK" w:cs="THSarabunPSK"/>
          <w:spacing w:val="26"/>
          <w:sz w:val="34"/>
          <w:szCs w:val="34"/>
        </w:rPr>
        <w:t xml:space="preserve"> </w:t>
      </w:r>
    </w:p>
    <w:p w:rsidR="00FA3900" w:rsidRDefault="00FA39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สำหรับเงินได้เป็นจำนวนร้อยละสิบห้าของรายจ่ายที่ได้จ่ายเป็นค่าจ้างรายวัน</w:t>
      </w:r>
      <w:r w:rsidR="00376000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ให้แก่ลูกจ้าง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ให้แก่</w:t>
      </w:r>
    </w:p>
    <w:p w:rsidR="00FA3900" w:rsidRDefault="00FA39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 w:rsidRPr="00376000">
        <w:rPr>
          <w:rFonts w:ascii="TH SarabunPSK" w:hAnsi="TH SarabunPSK" w:cs="TH SarabunPSK"/>
          <w:spacing w:val="-6"/>
          <w:sz w:val="34"/>
          <w:szCs w:val="34"/>
        </w:rPr>
        <w:t>(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Pr="00376000">
        <w:rPr>
          <w:rFonts w:ascii="TH SarabunPSK" w:hAnsi="TH SarabunPSK" w:cs="TH SarabunPSK"/>
          <w:spacing w:val="-6"/>
          <w:sz w:val="34"/>
          <w:szCs w:val="34"/>
        </w:rPr>
        <w:t xml:space="preserve">) 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บุคคลธรรมดา</w:t>
      </w:r>
      <w:r w:rsidRPr="003760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ซึ่งมีการจ้างแรงงานไม่เกินสองร้อยคน</w:t>
      </w:r>
      <w:r w:rsidRPr="003760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และมีเงินได้พึงประเมินตามมาตรา</w:t>
      </w:r>
      <w:r w:rsidRPr="003760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๔๐</w:t>
      </w:r>
      <w:r w:rsidR="00376000">
        <w:rPr>
          <w:rFonts w:ascii="TH SarabunPSK" w:hAnsi="TH SarabunPSK" w:cs="TH SarabunPSK"/>
          <w:spacing w:val="-6"/>
          <w:sz w:val="34"/>
          <w:szCs w:val="34"/>
        </w:rPr>
        <w:br/>
      </w: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๕</w:t>
      </w:r>
      <w:r>
        <w:rPr>
          <w:rFonts w:ascii="THSarabunPSK" w:hAnsi="THSarabunPSK" w:cs="THSarabunPSK"/>
          <w:sz w:val="34"/>
          <w:szCs w:val="34"/>
        </w:rPr>
        <w:t>) (</w:t>
      </w:r>
      <w:r>
        <w:rPr>
          <w:rFonts w:ascii="THSarabunPSK" w:hAnsi="THSarabunPSK" w:cs="THSarabunPSK" w:hint="cs"/>
          <w:sz w:val="34"/>
          <w:szCs w:val="34"/>
          <w:cs/>
        </w:rPr>
        <w:t>๖</w:t>
      </w:r>
      <w:r>
        <w:rPr>
          <w:rFonts w:ascii="THSarabunPSK" w:hAnsi="THSarabunPSK" w:cs="THSarabunPSK"/>
          <w:sz w:val="34"/>
          <w:szCs w:val="34"/>
        </w:rPr>
        <w:t>) (</w:t>
      </w:r>
      <w:r>
        <w:rPr>
          <w:rFonts w:ascii="THSarabunPSK" w:hAnsi="THSarabunPSK" w:cs="THSarabunPSK" w:hint="cs"/>
          <w:sz w:val="34"/>
          <w:szCs w:val="34"/>
          <w:cs/>
        </w:rPr>
        <w:t>๗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หรือ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๘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ซึ่งต้องเสียภาษีเงินได้ตามมาตรา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๔๘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</w:t>
      </w:r>
      <w:r w:rsidR="00376000">
        <w:rPr>
          <w:rFonts w:ascii="THSarabunPSK" w:hAnsi="THSarabunPSK" w:cs="THSarabunPSK"/>
          <w:sz w:val="34"/>
          <w:szCs w:val="34"/>
          <w:cs/>
        </w:rPr>
        <w:br/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รัษฎากร</w:t>
      </w:r>
      <w:r w:rsidRPr="003760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รวมกันไม่เกินหนึ่งร้อยล้านบาทต่อปีก่อนหักค่าใช้จ่ายและค่าลดหย่อน</w:t>
      </w:r>
      <w:r w:rsidRPr="003760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ทั้งนี้</w:t>
      </w:r>
      <w:r w:rsidRPr="003760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ในปีภาษีที่ได้ใช้สิทธิ</w:t>
      </w:r>
      <w:r w:rsidR="00376000">
        <w:rPr>
          <w:rFonts w:ascii="TH SarabunPSK" w:hAnsi="TH SarabunPSK" w:cs="TH SarabunPSK"/>
          <w:spacing w:val="-6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ยกเว้นภาษีเงินได้</w:t>
      </w:r>
    </w:p>
    <w:p w:rsidR="00FA3900" w:rsidRDefault="00FA39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บริษัทหรือห้างหุ้นส่วนนิติบุคคล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ซึ่งมีการจ้างแรงงานไม่เกินสองร้อยคน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และมีรายได้จาก</w:t>
      </w:r>
      <w:r w:rsidR="00376000">
        <w:rPr>
          <w:rFonts w:ascii="THSarabunPSK" w:hAnsi="THSarabunPSK" w:cs="THSarabunPSK"/>
          <w:sz w:val="34"/>
          <w:szCs w:val="34"/>
          <w:cs/>
        </w:rPr>
        <w:br/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การขายสินค้าและให้บริการรวมกันไม่เกินหนึ่งร้อยล้านบาทต่อปี</w:t>
      </w:r>
      <w:r w:rsidRPr="003760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ทั้งนี้</w:t>
      </w:r>
      <w:r w:rsidRPr="00376000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376000">
        <w:rPr>
          <w:rFonts w:ascii="TH SarabunPSK" w:hAnsi="TH SarabunPSK" w:cs="TH SarabunPSK" w:hint="cs"/>
          <w:spacing w:val="-6"/>
          <w:sz w:val="34"/>
          <w:szCs w:val="34"/>
          <w:cs/>
        </w:rPr>
        <w:t>ในรอบระยะเวลาบัญชีที่ได้ใช้สิทธิ</w:t>
      </w:r>
      <w:r w:rsidR="00376000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ยกเว้นภาษีเงินได้</w:t>
      </w:r>
    </w:p>
    <w:p w:rsidR="00FA3900" w:rsidRDefault="00FA39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รายจ่ายตามวรรคหนึ่ง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ให้คำนวณจากรายจ่ายที่ได้จ่ายเป็นค่าจ้างรายวันให้แก่ลูกจ้าง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ระหว่าง</w:t>
      </w:r>
      <w:r w:rsidR="00376000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เมษายน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ถึงวันที่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ธันวาคม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ในอัตราค่าจ้างรายวันเท่าที่จ่ายจริง</w:t>
      </w:r>
      <w:r w:rsidR="00376000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เฉพาะในส่วนที่ไม่เกินสี่ร้อยบาท</w:t>
      </w:r>
    </w:p>
    <w:p w:rsidR="00FA3900" w:rsidRDefault="00FA39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การยกเว้นภาษีเงินได้ตามวรรคหนึ่ง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ให้เป็นไปตามหลักเกณฑ์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วิธีการ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และเงื่อนไขที่อธิบดี</w:t>
      </w:r>
      <w:r w:rsidR="00376000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ประกาศกำหนด</w:t>
      </w: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FA3900" w:rsidRDefault="00FA39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๕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บุคคลธรรมดาหรือบริษัทหรือห้างหุ้นส่วนนิติบุคคลที่จะได้รับยกเว้นภาษีเงินได้</w:t>
      </w:r>
      <w:r w:rsidR="00376000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ตามมาตรา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ต้องเป็นไปตามหลักเกณฑ์และเงื่อนไข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ดังต่อไปนี้</w:t>
      </w:r>
    </w:p>
    <w:p w:rsidR="00FA3900" w:rsidRDefault="00FA39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มีการจ่ายค่าจ้างรายวันให้แก่ลูกจ้างในอัตราไม่น้อยกว่าอัตราค่าจ้างขั้นต่ำที่คณะกรรมการ</w:t>
      </w:r>
      <w:r w:rsidR="00376000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ค่าจ้างประกาศกำหนด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ซึ่งให้ใช้บังคับตั้งแต่วันที่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เมษายน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เป็นต้นไป</w:t>
      </w:r>
    </w:p>
    <w:p w:rsidR="00FA3900" w:rsidRDefault="00FA39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มีการจ่ายค่าจ้างรายวันให้แก่ลูกจ้างในอัตราสูงกว่าอัตราค่าจ้างรายวันเดิมที่ได้จ่ายให้แก่</w:t>
      </w:r>
      <w:r w:rsidR="00376000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ลูกจ้างก่อนวันที่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เมษายน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๒๕๖๑</w:t>
      </w:r>
    </w:p>
    <w:p w:rsidR="00FA3900" w:rsidRDefault="00FA39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๓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ไม่มีการใช้สิทธิยกเว้นภาษีเงินได้เนื่องจากรายจ่ายในการจ้างงานตามพระราชกฤษฎีกาอื่น</w:t>
      </w:r>
      <w:r w:rsidR="00376000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ที่ออกตามความในประมวลรัษฎากรอีก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ไม่ว่าทั้งหมดหรือบางส่วน</w:t>
      </w:r>
    </w:p>
    <w:p w:rsidR="00FA3900" w:rsidRDefault="00FA3900" w:rsidP="0037600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๖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ให้รัฐมนตรีว่าการกระทรวงการคลังรักษาการตามพระราชกฤษฎีกานี้</w:t>
      </w: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FA39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 </w:t>
      </w:r>
      <w:r w:rsidR="00FA3900">
        <w:rPr>
          <w:rFonts w:ascii="THSarabunPSK" w:hAnsi="THSarabunPSK" w:cs="THSarabunPSK" w:hint="cs"/>
          <w:sz w:val="34"/>
          <w:szCs w:val="34"/>
          <w:cs/>
        </w:rPr>
        <w:t>ผู้รับสนองพระราชโองการ</w:t>
      </w:r>
    </w:p>
    <w:p w:rsidR="00FA3900" w:rsidRDefault="00FA39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พลเอก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ประยุทธ์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จันทร์โอชา</w:t>
      </w:r>
    </w:p>
    <w:p w:rsidR="00FA39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       </w:t>
      </w:r>
      <w:r w:rsidR="00FA3900">
        <w:rPr>
          <w:rFonts w:ascii="THSarabunPSK" w:hAnsi="THSarabunPSK" w:cs="THSarabunPSK" w:hint="cs"/>
          <w:sz w:val="34"/>
          <w:szCs w:val="34"/>
          <w:cs/>
        </w:rPr>
        <w:t>นายกรัฐมนตรี</w:t>
      </w: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376000" w:rsidRDefault="003760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</w:p>
    <w:p w:rsidR="00FA3900" w:rsidRDefault="00FA3900" w:rsidP="000508A3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หมายเหตุ</w:t>
      </w:r>
      <w:r>
        <w:rPr>
          <w:rFonts w:ascii="THSarabunPSK" w:hAnsi="THSarabunPSK" w:cs="THSarabunPSK"/>
          <w:sz w:val="32"/>
          <w:szCs w:val="32"/>
        </w:rPr>
        <w:t xml:space="preserve"> :- </w:t>
      </w:r>
      <w:r>
        <w:rPr>
          <w:rFonts w:ascii="THSarabunPSK" w:hAnsi="THSarabunPSK" w:cs="THSarabunPSK" w:hint="cs"/>
          <w:sz w:val="32"/>
          <w:szCs w:val="32"/>
          <w:cs/>
        </w:rPr>
        <w:t>เหตุผลในการประกาศใช้พระราชกฤษฎีกาฉบับนี้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คือ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โดยที่ได้มีการปรับปรุงอัตราค่าจ้างขั้นต่ำ</w:t>
      </w:r>
      <w:r w:rsidR="00376000"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ตามกฎหมายว่าด้วยการคุ้มครองแรงงาน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ซึ่งมีผลใช้บังคับตั้งแต่วันที่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๑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เมษายน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 xml:space="preserve">. </w:t>
      </w:r>
      <w:r>
        <w:rPr>
          <w:rFonts w:ascii="THSarabunPSK" w:hAnsi="THSarabunPSK" w:cs="THSarabunPSK" w:hint="cs"/>
          <w:sz w:val="32"/>
          <w:szCs w:val="32"/>
          <w:cs/>
        </w:rPr>
        <w:t>๒๕๖๑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อันเป็น</w:t>
      </w:r>
      <w:r w:rsidR="00376000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อัตราค่าจ้างขั้นต่ำที่สูงกว่าอัตราที่ใช้บังคับอยู่เดิม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ทำให้ผู้ประกอบการมีค่าใช้จ่ายในการจ้างแรงงานเพิ่มขึ้น</w:t>
      </w:r>
      <w:r w:rsidR="00376000">
        <w:rPr>
          <w:rFonts w:ascii="THSarabunPSK" w:hAnsi="THSarabunPSK" w:cs="THSarabunPSK"/>
          <w:sz w:val="32"/>
          <w:szCs w:val="32"/>
          <w:cs/>
        </w:rPr>
        <w:br/>
      </w:r>
      <w:r w:rsidRPr="00C577A5">
        <w:rPr>
          <w:rFonts w:ascii="TH SarabunPSK" w:hAnsi="TH SarabunPSK" w:cs="TH SarabunPSK" w:hint="cs"/>
          <w:spacing w:val="-6"/>
          <w:sz w:val="32"/>
          <w:szCs w:val="32"/>
          <w:cs/>
        </w:rPr>
        <w:t>และเพื่อเป็นการบรรเทาภาระรายจ่ายที่เพิ่มขึ้นของผู้ประกอบการ</w:t>
      </w:r>
      <w:r w:rsidRPr="00C577A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577A5">
        <w:rPr>
          <w:rFonts w:ascii="TH SarabunPSK" w:hAnsi="TH SarabunPSK" w:cs="TH SarabunPSK" w:hint="cs"/>
          <w:spacing w:val="-6"/>
          <w:sz w:val="32"/>
          <w:szCs w:val="32"/>
          <w:cs/>
        </w:rPr>
        <w:t>สมควรยกเว้นภาษีเงินได้ให้แก่บุคคลธรรมดา</w:t>
      </w:r>
      <w:r w:rsidR="00C577A5">
        <w:rPr>
          <w:rFonts w:ascii="TH SarabunPSK" w:hAnsi="TH SarabunPSK" w:cs="TH SarabunPSK"/>
          <w:spacing w:val="-6"/>
          <w:sz w:val="32"/>
          <w:szCs w:val="32"/>
        </w:rPr>
        <w:br/>
      </w:r>
      <w:r w:rsidRPr="00C577A5">
        <w:rPr>
          <w:rFonts w:ascii="TH SarabunPSK" w:hAnsi="TH SarabunPSK" w:cs="TH SarabunPSK" w:hint="cs"/>
          <w:spacing w:val="-6"/>
          <w:sz w:val="32"/>
          <w:szCs w:val="32"/>
          <w:cs/>
        </w:rPr>
        <w:t>และบริษัทหรือห้างหุ้นส่วนนิติบุคคลที่มีการจ้างแรงงานไม่เกินสองร้อยคน</w:t>
      </w:r>
      <w:r w:rsidRPr="00C577A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577A5">
        <w:rPr>
          <w:rFonts w:ascii="TH SarabunPSK" w:hAnsi="TH SarabunPSK" w:cs="TH SarabunPSK" w:hint="cs"/>
          <w:spacing w:val="-6"/>
          <w:sz w:val="32"/>
          <w:szCs w:val="32"/>
          <w:cs/>
        </w:rPr>
        <w:t>และมีเงินได้พึงประเมินตามที่กำหนด</w:t>
      </w:r>
      <w:r w:rsidR="00C577A5">
        <w:rPr>
          <w:rFonts w:ascii="TH SarabunPSK" w:hAnsi="TH SarabunPSK" w:cs="TH SarabunPSK"/>
          <w:spacing w:val="-6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หรือมีรายได้รวมกันไม่เกินหนึ่งร้อยล้านบาทต่อปี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สำหรับเงินได้เป็นจำนวนร้อยละสิบห้าของรายจ่ายที่ได้จ่าย</w:t>
      </w:r>
    </w:p>
    <w:p w:rsidR="008E3E64" w:rsidRDefault="00FA3900" w:rsidP="00C577A5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เป็นค่าจ้างรายวันให้แก่ลูกจ้าง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ตั้งแต่วันที่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๑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เมษายน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 xml:space="preserve">. </w:t>
      </w:r>
      <w:r>
        <w:rPr>
          <w:rFonts w:ascii="THSarabunPSK" w:hAnsi="THSarabunPSK" w:cs="THSarabunPSK" w:hint="cs"/>
          <w:sz w:val="32"/>
          <w:szCs w:val="32"/>
          <w:cs/>
        </w:rPr>
        <w:t>๒๕๖๑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ถึงวันที่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๓๑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ธันวาคม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 xml:space="preserve">. </w:t>
      </w:r>
      <w:r>
        <w:rPr>
          <w:rFonts w:ascii="THSarabunPSK" w:hAnsi="THSarabunPSK" w:cs="THSarabunPSK" w:hint="cs"/>
          <w:sz w:val="32"/>
          <w:szCs w:val="32"/>
          <w:cs/>
        </w:rPr>
        <w:t>๒๕๖๑</w:t>
      </w:r>
      <w:r w:rsidR="00C577A5"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จึงจำเป็นต้องตราพระราชกฤษฎีกานี้</w:t>
      </w:r>
    </w:p>
    <w:p w:rsidR="00C577A5" w:rsidRDefault="00C577A5" w:rsidP="00C577A5">
      <w:pPr>
        <w:autoSpaceDE w:val="0"/>
        <w:autoSpaceDN w:val="0"/>
        <w:adjustRightInd w:val="0"/>
        <w:spacing w:after="0" w:line="240" w:lineRule="auto"/>
        <w:jc w:val="thaiDistribute"/>
      </w:pPr>
    </w:p>
    <w:p w:rsidR="00376000" w:rsidRPr="00376000" w:rsidRDefault="00376000" w:rsidP="00376000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color w:val="FF0000"/>
          <w:sz w:val="34"/>
          <w:szCs w:val="34"/>
        </w:rPr>
      </w:pPr>
      <w:r>
        <w:rPr>
          <w:rFonts w:ascii="THSarabunPSK" w:hAnsi="THSarabunPSK" w:cs="THSarabunPSK" w:hint="cs"/>
          <w:color w:val="FF0000"/>
          <w:sz w:val="34"/>
          <w:szCs w:val="34"/>
          <w:cs/>
        </w:rPr>
        <w:t>(</w:t>
      </w:r>
      <w:r w:rsidRPr="00376000">
        <w:rPr>
          <w:rFonts w:ascii="THSarabunPSK" w:hAnsi="THSarabunPSK" w:cs="THSarabunPSK" w:hint="cs"/>
          <w:color w:val="FF0000"/>
          <w:sz w:val="34"/>
          <w:szCs w:val="34"/>
          <w:cs/>
        </w:rPr>
        <w:t>เล่ม</w:t>
      </w:r>
      <w:r w:rsidRPr="00376000">
        <w:rPr>
          <w:rFonts w:ascii="THSarabunPSK" w:hAnsi="THSarabunPSK" w:cs="THSarabunPSK"/>
          <w:color w:val="FF0000"/>
          <w:sz w:val="34"/>
          <w:szCs w:val="34"/>
        </w:rPr>
        <w:t xml:space="preserve"> </w:t>
      </w:r>
      <w:r w:rsidRPr="00376000">
        <w:rPr>
          <w:rFonts w:ascii="THSarabunPSK" w:hAnsi="THSarabunPSK" w:cs="THSarabunPSK" w:hint="cs"/>
          <w:color w:val="FF0000"/>
          <w:sz w:val="34"/>
          <w:szCs w:val="34"/>
          <w:cs/>
        </w:rPr>
        <w:t>๑๓๕</w:t>
      </w:r>
      <w:r w:rsidRPr="00376000">
        <w:rPr>
          <w:rFonts w:ascii="THSarabunPSK" w:hAnsi="THSarabunPSK" w:cs="THSarabunPSK"/>
          <w:color w:val="FF0000"/>
          <w:sz w:val="34"/>
          <w:szCs w:val="34"/>
        </w:rPr>
        <w:t xml:space="preserve"> </w:t>
      </w:r>
      <w:r w:rsidRPr="00376000">
        <w:rPr>
          <w:rFonts w:ascii="THSarabunPSK" w:hAnsi="THSarabunPSK" w:cs="THSarabunPSK" w:hint="cs"/>
          <w:color w:val="FF0000"/>
          <w:sz w:val="34"/>
          <w:szCs w:val="34"/>
          <w:cs/>
        </w:rPr>
        <w:t>ตอนที่</w:t>
      </w:r>
      <w:r w:rsidRPr="00376000">
        <w:rPr>
          <w:rFonts w:ascii="THSarabunPSK" w:hAnsi="THSarabunPSK" w:cs="THSarabunPSK"/>
          <w:color w:val="FF0000"/>
          <w:sz w:val="34"/>
          <w:szCs w:val="34"/>
        </w:rPr>
        <w:t xml:space="preserve"> </w:t>
      </w:r>
      <w:r w:rsidRPr="00376000">
        <w:rPr>
          <w:rFonts w:ascii="THSarabunPSK" w:hAnsi="THSarabunPSK" w:cs="THSarabunPSK" w:hint="cs"/>
          <w:color w:val="FF0000"/>
          <w:sz w:val="34"/>
          <w:szCs w:val="34"/>
          <w:cs/>
        </w:rPr>
        <w:t>๙๘</w:t>
      </w:r>
      <w:r w:rsidRPr="00376000">
        <w:rPr>
          <w:rFonts w:ascii="THSarabunPSK" w:hAnsi="THSarabunPSK" w:cs="THSarabunPSK"/>
          <w:color w:val="FF0000"/>
          <w:sz w:val="34"/>
          <w:szCs w:val="34"/>
        </w:rPr>
        <w:t xml:space="preserve"> </w:t>
      </w:r>
      <w:r w:rsidRPr="00376000">
        <w:rPr>
          <w:rFonts w:ascii="THSarabunPSK" w:hAnsi="THSarabunPSK" w:cs="THSarabunPSK" w:hint="cs"/>
          <w:color w:val="FF0000"/>
          <w:sz w:val="34"/>
          <w:szCs w:val="34"/>
          <w:cs/>
        </w:rPr>
        <w:t>ก</w:t>
      </w:r>
      <w:r w:rsidRPr="00376000">
        <w:rPr>
          <w:rFonts w:ascii="THSarabunPSK" w:hAnsi="THSarabunPSK" w:cs="THSarabunPSK"/>
          <w:color w:val="FF0000"/>
          <w:sz w:val="34"/>
          <w:szCs w:val="34"/>
        </w:rPr>
        <w:t xml:space="preserve"> </w:t>
      </w:r>
      <w:r w:rsidRPr="00376000">
        <w:rPr>
          <w:rFonts w:ascii="THSarabunPSK" w:hAnsi="THSarabunPSK" w:cs="THSarabunPSK" w:hint="cs"/>
          <w:color w:val="FF0000"/>
          <w:sz w:val="34"/>
          <w:szCs w:val="34"/>
          <w:cs/>
        </w:rPr>
        <w:t>ราชกิจจานุเบกษา</w:t>
      </w:r>
      <w:r w:rsidRPr="00376000">
        <w:rPr>
          <w:rFonts w:ascii="THSarabunPSK" w:hAnsi="THSarabunPSK" w:cs="THSarabunPSK"/>
          <w:color w:val="FF0000"/>
          <w:sz w:val="34"/>
          <w:szCs w:val="34"/>
        </w:rPr>
        <w:t xml:space="preserve"> </w:t>
      </w:r>
      <w:r w:rsidRPr="00376000">
        <w:rPr>
          <w:rFonts w:ascii="THSarabunPSK" w:hAnsi="THSarabunPSK" w:cs="THSarabunPSK" w:hint="cs"/>
          <w:color w:val="FF0000"/>
          <w:sz w:val="34"/>
          <w:szCs w:val="34"/>
          <w:cs/>
        </w:rPr>
        <w:t>๒๒</w:t>
      </w:r>
      <w:r w:rsidRPr="00376000">
        <w:rPr>
          <w:rFonts w:ascii="THSarabunPSK" w:hAnsi="THSarabunPSK" w:cs="THSarabunPSK"/>
          <w:color w:val="FF0000"/>
          <w:sz w:val="34"/>
          <w:szCs w:val="34"/>
        </w:rPr>
        <w:t xml:space="preserve"> </w:t>
      </w:r>
      <w:r w:rsidRPr="00376000">
        <w:rPr>
          <w:rFonts w:ascii="THSarabunPSK" w:hAnsi="THSarabunPSK" w:cs="THSarabunPSK" w:hint="cs"/>
          <w:color w:val="FF0000"/>
          <w:sz w:val="34"/>
          <w:szCs w:val="34"/>
          <w:cs/>
        </w:rPr>
        <w:t>พฤศจิกายน</w:t>
      </w:r>
      <w:r w:rsidRPr="00376000">
        <w:rPr>
          <w:rFonts w:ascii="THSarabunPSK" w:hAnsi="THSarabunPSK" w:cs="THSarabunPSK"/>
          <w:color w:val="FF0000"/>
          <w:sz w:val="34"/>
          <w:szCs w:val="34"/>
        </w:rPr>
        <w:t xml:space="preserve"> </w:t>
      </w:r>
      <w:r w:rsidRPr="00376000">
        <w:rPr>
          <w:rFonts w:ascii="THSarabunPSK" w:hAnsi="THSarabunPSK" w:cs="THSarabunPSK" w:hint="cs"/>
          <w:color w:val="FF0000"/>
          <w:sz w:val="34"/>
          <w:szCs w:val="34"/>
          <w:cs/>
        </w:rPr>
        <w:t>๒๕๖๑</w:t>
      </w:r>
      <w:r>
        <w:rPr>
          <w:rFonts w:ascii="THSarabunPSK" w:hAnsi="THSarabunPSK" w:cs="THSarabunPSK" w:hint="cs"/>
          <w:color w:val="FF0000"/>
          <w:sz w:val="34"/>
          <w:szCs w:val="34"/>
          <w:cs/>
        </w:rPr>
        <w:t>)</w:t>
      </w:r>
    </w:p>
    <w:p w:rsidR="00376000" w:rsidRDefault="00376000" w:rsidP="000508A3">
      <w:pPr>
        <w:jc w:val="thaiDistribute"/>
      </w:pPr>
    </w:p>
    <w:sectPr w:rsidR="00376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00"/>
    <w:rsid w:val="000508A3"/>
    <w:rsid w:val="00376000"/>
    <w:rsid w:val="008E3E64"/>
    <w:rsid w:val="00AB6E22"/>
    <w:rsid w:val="00BB26FD"/>
    <w:rsid w:val="00C577A5"/>
    <w:rsid w:val="00F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1894B-8752-4437-A09A-58C5CA8D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ณัชชา ธรรมวัชระ</dc:creator>
  <cp:keywords/>
  <cp:lastModifiedBy>ศิริพร หล่อสมฤดี</cp:lastModifiedBy>
  <cp:revision>2</cp:revision>
  <dcterms:created xsi:type="dcterms:W3CDTF">2020-10-05T08:02:00Z</dcterms:created>
  <dcterms:modified xsi:type="dcterms:W3CDTF">2020-10-05T08:02:00Z</dcterms:modified>
</cp:coreProperties>
</file>