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2B3E6" w14:textId="77777777" w:rsidR="00FC10B5" w:rsidRPr="00297CCD" w:rsidRDefault="00541151" w:rsidP="00AC5FCC">
      <w:pPr>
        <w:spacing w:after="0" w:line="240" w:lineRule="auto"/>
        <w:jc w:val="center"/>
        <w:rPr>
          <w:rFonts w:ascii="TH SarabunPSK" w:hAnsi="TH SarabunPSK" w:cs="TH SarabunPSK"/>
          <w:sz w:val="52"/>
          <w:szCs w:val="52"/>
          <w:cs/>
        </w:rPr>
      </w:pPr>
      <w:r w:rsidRPr="00297CCD"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59264" behindDoc="0" locked="0" layoutInCell="1" allowOverlap="1" wp14:anchorId="3E6BB893" wp14:editId="19DCCE50">
            <wp:simplePos x="0" y="0"/>
            <wp:positionH relativeFrom="margin">
              <wp:posOffset>2404110</wp:posOffset>
            </wp:positionH>
            <wp:positionV relativeFrom="paragraph">
              <wp:posOffset>193675</wp:posOffset>
            </wp:positionV>
            <wp:extent cx="1033145" cy="118046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2" r="26204" b="5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4C52DA" w14:textId="77777777" w:rsidR="00541151" w:rsidRPr="00297CCD" w:rsidRDefault="00541151" w:rsidP="00AC5FCC">
      <w:pPr>
        <w:spacing w:after="0" w:line="240" w:lineRule="auto"/>
        <w:jc w:val="center"/>
        <w:rPr>
          <w:rFonts w:ascii="TH SarabunPSK" w:hAnsi="TH SarabunPSK" w:cs="TH SarabunPSK"/>
          <w:sz w:val="48"/>
          <w:szCs w:val="48"/>
        </w:rPr>
      </w:pPr>
    </w:p>
    <w:p w14:paraId="626518CC" w14:textId="77777777" w:rsidR="005C2D63" w:rsidRPr="00297CCD" w:rsidRDefault="005C2D63" w:rsidP="00AC5FCC">
      <w:pPr>
        <w:spacing w:after="0" w:line="240" w:lineRule="auto"/>
        <w:jc w:val="center"/>
        <w:rPr>
          <w:rFonts w:ascii="TH SarabunPSK" w:hAnsi="TH SarabunPSK" w:cs="TH SarabunPSK"/>
          <w:sz w:val="48"/>
          <w:szCs w:val="48"/>
        </w:rPr>
      </w:pPr>
    </w:p>
    <w:p w14:paraId="1CCCCF4C" w14:textId="77777777" w:rsidR="00E11E43" w:rsidRPr="00297CCD" w:rsidRDefault="00E11E43" w:rsidP="00AC5FCC">
      <w:pPr>
        <w:spacing w:after="0" w:line="240" w:lineRule="auto"/>
        <w:jc w:val="center"/>
        <w:rPr>
          <w:rFonts w:ascii="TH SarabunPSK" w:hAnsi="TH SarabunPSK" w:cs="TH SarabunPSK"/>
          <w:sz w:val="48"/>
          <w:szCs w:val="48"/>
        </w:rPr>
      </w:pPr>
    </w:p>
    <w:p w14:paraId="7A08E943" w14:textId="653F81D5" w:rsidR="00AC5FCC" w:rsidRPr="00297CCD" w:rsidRDefault="001A5001" w:rsidP="00AC5FCC">
      <w:pPr>
        <w:spacing w:after="0" w:line="240" w:lineRule="auto"/>
        <w:jc w:val="center"/>
        <w:rPr>
          <w:rFonts w:ascii="TH SarabunPSK" w:hAnsi="TH SarabunPSK" w:cs="TH SarabunPSK"/>
          <w:sz w:val="48"/>
          <w:szCs w:val="48"/>
          <w:cs/>
        </w:rPr>
      </w:pPr>
      <w:r w:rsidRPr="00297CCD">
        <w:rPr>
          <w:rFonts w:ascii="TH SarabunPSK" w:hAnsi="TH SarabunPSK" w:cs="TH SarabunPSK" w:hint="cs"/>
          <w:sz w:val="48"/>
          <w:szCs w:val="48"/>
          <w:cs/>
        </w:rPr>
        <w:t>ประกาศอธิบดีกรมสรรพากร</w:t>
      </w:r>
    </w:p>
    <w:p w14:paraId="42E9AE91" w14:textId="28C05725" w:rsidR="00AC5FCC" w:rsidRPr="00297CCD" w:rsidRDefault="001A5001" w:rsidP="00AC5FCC">
      <w:pPr>
        <w:spacing w:after="0" w:line="240" w:lineRule="auto"/>
        <w:jc w:val="center"/>
        <w:rPr>
          <w:rFonts w:ascii="TH SarabunPSK" w:hAnsi="TH SarabunPSK" w:cs="TH SarabunPSK"/>
          <w:sz w:val="34"/>
          <w:szCs w:val="34"/>
          <w:cs/>
        </w:rPr>
      </w:pPr>
      <w:r w:rsidRPr="00297CCD">
        <w:rPr>
          <w:rFonts w:ascii="TH SarabunPSK" w:hAnsi="TH SarabunPSK" w:cs="TH SarabunPSK" w:hint="cs"/>
          <w:sz w:val="34"/>
          <w:szCs w:val="34"/>
          <w:cs/>
        </w:rPr>
        <w:t>เกี่ยวกับ</w:t>
      </w:r>
      <w:r w:rsidR="00192029" w:rsidRPr="00297CCD">
        <w:rPr>
          <w:rFonts w:ascii="TH SarabunPSK" w:hAnsi="TH SarabunPSK" w:cs="TH SarabunPSK" w:hint="cs"/>
          <w:sz w:val="34"/>
          <w:szCs w:val="34"/>
          <w:cs/>
        </w:rPr>
        <w:t>ภาษีส่วนเพิ่ม</w:t>
      </w:r>
      <w:r w:rsidRPr="00297CC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C82DF6" w:rsidRPr="00297CCD">
        <w:rPr>
          <w:rFonts w:ascii="TH SarabunPSK" w:hAnsi="TH SarabunPSK" w:cs="TH SarabunPSK" w:hint="cs"/>
          <w:sz w:val="34"/>
          <w:szCs w:val="34"/>
          <w:cs/>
        </w:rPr>
        <w:t>(</w:t>
      </w:r>
      <w:r w:rsidR="006C008C" w:rsidRPr="00297CCD">
        <w:rPr>
          <w:rFonts w:ascii="TH SarabunPSK" w:hAnsi="TH SarabunPSK" w:cs="TH SarabunPSK" w:hint="cs"/>
          <w:sz w:val="34"/>
          <w:szCs w:val="34"/>
          <w:cs/>
        </w:rPr>
        <w:t>ฉบับที่</w:t>
      </w:r>
      <w:r w:rsidR="00F61F5D">
        <w:rPr>
          <w:rFonts w:ascii="TH SarabunPSK" w:hAnsi="TH SarabunPSK" w:cs="TH SarabunPSK"/>
          <w:sz w:val="34"/>
          <w:szCs w:val="34"/>
          <w:cs/>
        </w:rPr>
        <w:t> </w:t>
      </w:r>
      <w:r w:rsidR="00F61F5D">
        <w:rPr>
          <w:rFonts w:ascii="TH SarabunPSK" w:hAnsi="TH SarabunPSK" w:cs="TH SarabunPSK" w:hint="cs"/>
          <w:sz w:val="34"/>
          <w:szCs w:val="34"/>
          <w:cs/>
        </w:rPr>
        <w:t> ๕</w:t>
      </w:r>
      <w:r w:rsidR="00C82DF6" w:rsidRPr="00297CCD">
        <w:rPr>
          <w:rFonts w:ascii="TH SarabunPSK" w:hAnsi="TH SarabunPSK" w:cs="TH SarabunPSK" w:hint="cs"/>
          <w:sz w:val="34"/>
          <w:szCs w:val="34"/>
          <w:cs/>
        </w:rPr>
        <w:t>)</w:t>
      </w:r>
    </w:p>
    <w:p w14:paraId="3AE7E16E" w14:textId="3FF64BC9" w:rsidR="00D00307" w:rsidRPr="00297CCD" w:rsidRDefault="001A5001" w:rsidP="00192029">
      <w:pPr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297CCD">
        <w:rPr>
          <w:rFonts w:ascii="TH SarabunPSK" w:hAnsi="TH SarabunPSK" w:cs="TH SarabunPSK" w:hint="cs"/>
          <w:sz w:val="34"/>
          <w:szCs w:val="34"/>
          <w:cs/>
        </w:rPr>
        <w:t xml:space="preserve">เรื่อง </w:t>
      </w:r>
      <w:r w:rsidR="00DB53F7" w:rsidRPr="00297CCD">
        <w:rPr>
          <w:rFonts w:ascii="TH SarabunPSK" w:hAnsi="TH SarabunPSK" w:cs="TH SarabunPSK" w:hint="cs"/>
          <w:sz w:val="34"/>
          <w:szCs w:val="34"/>
          <w:cs/>
        </w:rPr>
        <w:t>กำหนดหลักเกณฑ์ วิธีการ และเงื่อนไขในการพิจารณาจำนวนลูกจ้างและมูลค่าสินทรัพย์ที่มีตัว</w:t>
      </w:r>
      <w:r w:rsidR="00AA52B4" w:rsidRPr="00297CCD">
        <w:rPr>
          <w:rFonts w:ascii="TH SarabunPSK" w:hAnsi="TH SarabunPSK" w:cs="TH SarabunPSK" w:hint="cs"/>
          <w:sz w:val="34"/>
          <w:szCs w:val="34"/>
          <w:cs/>
        </w:rPr>
        <w:t>ต</w:t>
      </w:r>
      <w:r w:rsidR="00D00307" w:rsidRPr="00297CCD">
        <w:rPr>
          <w:rFonts w:ascii="TH SarabunPSK" w:hAnsi="TH SarabunPSK" w:cs="TH SarabunPSK" w:hint="cs"/>
          <w:sz w:val="34"/>
          <w:szCs w:val="34"/>
          <w:cs/>
        </w:rPr>
        <w:t>น</w:t>
      </w:r>
    </w:p>
    <w:p w14:paraId="6BBF77B3" w14:textId="41BBC3BE" w:rsidR="00B953A6" w:rsidRPr="00297CCD" w:rsidRDefault="00D00307" w:rsidP="00192029">
      <w:pPr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297CCD">
        <w:rPr>
          <w:rFonts w:ascii="TH SarabunPSK" w:hAnsi="TH SarabunPSK" w:cs="TH SarabunPSK" w:hint="cs"/>
          <w:sz w:val="34"/>
          <w:szCs w:val="34"/>
          <w:cs/>
        </w:rPr>
        <w:t>ในการคำนวณภาษีส่วนเพิ่ม</w:t>
      </w:r>
      <w:r w:rsidR="00707F7E" w:rsidRPr="00297CCD">
        <w:rPr>
          <w:rFonts w:ascii="TH SarabunPSK" w:hAnsi="TH SarabunPSK" w:cs="TH SarabunPSK" w:hint="cs"/>
          <w:sz w:val="34"/>
          <w:szCs w:val="34"/>
          <w:cs/>
        </w:rPr>
        <w:t>คงเหลือ</w:t>
      </w:r>
      <w:r w:rsidRPr="00297CCD">
        <w:rPr>
          <w:rFonts w:ascii="TH SarabunPSK" w:hAnsi="TH SarabunPSK" w:cs="TH SarabunPSK" w:hint="cs"/>
          <w:sz w:val="34"/>
          <w:szCs w:val="34"/>
          <w:cs/>
        </w:rPr>
        <w:t>ที่ประเทศไทยได้รับ</w:t>
      </w:r>
      <w:r w:rsidR="001C556E" w:rsidRPr="00297CCD">
        <w:rPr>
          <w:rFonts w:ascii="TH SarabunPSK" w:hAnsi="TH SarabunPSK" w:cs="TH SarabunPSK" w:hint="cs"/>
          <w:sz w:val="34"/>
          <w:szCs w:val="34"/>
          <w:cs/>
        </w:rPr>
        <w:t>การ</w:t>
      </w:r>
      <w:r w:rsidRPr="00297CCD">
        <w:rPr>
          <w:rFonts w:ascii="TH SarabunPSK" w:hAnsi="TH SarabunPSK" w:cs="TH SarabunPSK" w:hint="cs"/>
          <w:sz w:val="34"/>
          <w:szCs w:val="34"/>
          <w:cs/>
        </w:rPr>
        <w:t>ปันส่วน</w:t>
      </w:r>
      <w:r w:rsidR="00B953A6" w:rsidRPr="00297CCD">
        <w:rPr>
          <w:rFonts w:ascii="TH SarabunPSK" w:hAnsi="TH SarabunPSK" w:cs="TH SarabunPSK" w:hint="cs"/>
          <w:sz w:val="34"/>
          <w:szCs w:val="34"/>
          <w:cs/>
        </w:rPr>
        <w:t xml:space="preserve"> </w:t>
      </w:r>
    </w:p>
    <w:p w14:paraId="1B200277" w14:textId="285C8C26" w:rsidR="00AC5FCC" w:rsidRPr="00297CCD" w:rsidRDefault="00AC5FCC" w:rsidP="00AC5FCC">
      <w:pPr>
        <w:jc w:val="center"/>
        <w:rPr>
          <w:rFonts w:ascii="TH SarabunPSK" w:hAnsi="TH SarabunPSK" w:cs="TH SarabunPSK"/>
          <w:sz w:val="34"/>
          <w:szCs w:val="34"/>
        </w:rPr>
      </w:pPr>
    </w:p>
    <w:p w14:paraId="255523B9" w14:textId="5353AC23" w:rsidR="001D604E" w:rsidRPr="00297CCD" w:rsidRDefault="00314263" w:rsidP="00192029">
      <w:pPr>
        <w:tabs>
          <w:tab w:val="left" w:pos="1418"/>
          <w:tab w:val="left" w:pos="1843"/>
          <w:tab w:val="left" w:pos="2268"/>
        </w:tabs>
        <w:spacing w:after="12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297CCD">
        <w:rPr>
          <w:rFonts w:ascii="TH SarabunPSK" w:hAnsi="TH SarabunPSK" w:cs="TH SarabunPSK" w:hint="cs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48EB93" wp14:editId="62C2A55C">
                <wp:simplePos x="0" y="0"/>
                <wp:positionH relativeFrom="margin">
                  <wp:posOffset>2473960</wp:posOffset>
                </wp:positionH>
                <wp:positionV relativeFrom="margin">
                  <wp:posOffset>2793365</wp:posOffset>
                </wp:positionV>
                <wp:extent cx="914400" cy="0"/>
                <wp:effectExtent l="10795" t="8255" r="8255" b="1079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5AB4CF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94.8pt;margin-top:219.95pt;width:1in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qIdHQIAADo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">
                <w10:wrap anchorx="margin" anchory="margin"/>
              </v:shape>
            </w:pict>
          </mc:Fallback>
        </mc:AlternateContent>
      </w:r>
      <w:r w:rsidR="00E22982" w:rsidRPr="00297CCD">
        <w:rPr>
          <w:rFonts w:ascii="TH SarabunPSK" w:hAnsi="TH SarabunPSK" w:cs="TH SarabunPSK" w:hint="cs"/>
          <w:sz w:val="34"/>
          <w:szCs w:val="34"/>
          <w:cs/>
        </w:rPr>
        <w:tab/>
      </w:r>
      <w:r w:rsidR="009C2B0B" w:rsidRPr="000754B9">
        <w:rPr>
          <w:rFonts w:ascii="TH SarabunPSK" w:hAnsi="TH SarabunPSK" w:cs="TH SarabunPSK" w:hint="cs"/>
          <w:spacing w:val="-10"/>
          <w:sz w:val="34"/>
          <w:szCs w:val="34"/>
          <w:cs/>
        </w:rPr>
        <w:t>อาศัยอำนาจตามความใน</w:t>
      </w:r>
      <w:r w:rsidR="001840C3" w:rsidRPr="000754B9">
        <w:rPr>
          <w:rFonts w:ascii="TH SarabunPSK" w:hAnsi="TH SarabunPSK" w:cs="TH SarabunPSK" w:hint="cs"/>
          <w:spacing w:val="-10"/>
          <w:sz w:val="34"/>
          <w:szCs w:val="34"/>
          <w:cs/>
        </w:rPr>
        <w:t xml:space="preserve">มาตรา </w:t>
      </w:r>
      <w:r w:rsidR="00297CCD" w:rsidRPr="000754B9">
        <w:rPr>
          <w:rFonts w:ascii="TH SarabunPSK" w:hAnsi="TH SarabunPSK" w:cs="TH SarabunPSK" w:hint="cs"/>
          <w:spacing w:val="-10"/>
          <w:sz w:val="34"/>
          <w:szCs w:val="34"/>
          <w:cs/>
        </w:rPr>
        <w:t>๔๔</w:t>
      </w:r>
      <w:r w:rsidR="001840C3" w:rsidRPr="000754B9">
        <w:rPr>
          <w:rFonts w:ascii="TH SarabunPSK" w:hAnsi="TH SarabunPSK" w:cs="TH SarabunPSK" w:hint="cs"/>
          <w:spacing w:val="-10"/>
          <w:sz w:val="34"/>
          <w:szCs w:val="34"/>
          <w:cs/>
        </w:rPr>
        <w:t xml:space="preserve"> แห่งพระราชกำหนดภาษีส่วนเพิ่ม พ.ศ. </w:t>
      </w:r>
      <w:r w:rsidR="00297CCD" w:rsidRPr="000754B9">
        <w:rPr>
          <w:rFonts w:ascii="TH SarabunPSK" w:hAnsi="TH SarabunPSK" w:cs="TH SarabunPSK" w:hint="cs"/>
          <w:spacing w:val="-10"/>
          <w:sz w:val="34"/>
          <w:szCs w:val="34"/>
          <w:cs/>
        </w:rPr>
        <w:t>๒๕๖๗</w:t>
      </w:r>
      <w:r w:rsidR="001840C3" w:rsidRPr="000754B9">
        <w:rPr>
          <w:rFonts w:ascii="TH SarabunPSK" w:hAnsi="TH SarabunPSK" w:cs="TH SarabunPSK" w:hint="cs"/>
          <w:spacing w:val="-10"/>
          <w:sz w:val="34"/>
          <w:szCs w:val="34"/>
        </w:rPr>
        <w:t xml:space="preserve"> </w:t>
      </w:r>
      <w:r w:rsidR="001840C3" w:rsidRPr="000754B9">
        <w:rPr>
          <w:rFonts w:ascii="TH SarabunPSK" w:hAnsi="TH SarabunPSK" w:cs="TH SarabunPSK" w:hint="cs"/>
          <w:spacing w:val="-10"/>
          <w:sz w:val="34"/>
          <w:szCs w:val="34"/>
          <w:cs/>
        </w:rPr>
        <w:t>อธิบดี</w:t>
      </w:r>
      <w:r w:rsidR="000754B9">
        <w:rPr>
          <w:rFonts w:ascii="TH SarabunPSK" w:hAnsi="TH SarabunPSK" w:cs="TH SarabunPSK"/>
          <w:spacing w:val="-10"/>
          <w:sz w:val="34"/>
          <w:szCs w:val="34"/>
        </w:rPr>
        <w:br/>
      </w:r>
      <w:r w:rsidR="001840C3" w:rsidRPr="00297CCD">
        <w:rPr>
          <w:rFonts w:ascii="TH SarabunPSK" w:hAnsi="TH SarabunPSK" w:cs="TH SarabunPSK" w:hint="cs"/>
          <w:sz w:val="34"/>
          <w:szCs w:val="34"/>
          <w:cs/>
        </w:rPr>
        <w:t>กรมสรรพากร</w:t>
      </w:r>
      <w:r w:rsidR="00F842CB" w:rsidRPr="00297CCD">
        <w:rPr>
          <w:rFonts w:ascii="TH SarabunPSK" w:hAnsi="TH SarabunPSK" w:cs="TH SarabunPSK" w:hint="cs"/>
          <w:sz w:val="34"/>
          <w:szCs w:val="34"/>
          <w:cs/>
        </w:rPr>
        <w:t>กำหนด</w:t>
      </w:r>
      <w:r w:rsidR="007802F0" w:rsidRPr="00297CCD">
        <w:rPr>
          <w:rFonts w:ascii="TH SarabunPSK" w:hAnsi="TH SarabunPSK" w:cs="TH SarabunPSK" w:hint="cs"/>
          <w:sz w:val="34"/>
          <w:szCs w:val="34"/>
          <w:cs/>
        </w:rPr>
        <w:t>หลักเกณฑ์ วิธีการ และเงื่อนไข</w:t>
      </w:r>
      <w:r w:rsidR="0049223A" w:rsidRPr="00297CCD">
        <w:rPr>
          <w:rFonts w:ascii="TH SarabunPSK" w:hAnsi="TH SarabunPSK" w:cs="TH SarabunPSK" w:hint="cs"/>
          <w:sz w:val="34"/>
          <w:szCs w:val="34"/>
          <w:cs/>
        </w:rPr>
        <w:t>ในการพิจารณาจำนวนลูกจ้างและมูลค่าสินทรัพย์</w:t>
      </w:r>
      <w:r w:rsidR="000754B9">
        <w:rPr>
          <w:rFonts w:ascii="TH SarabunPSK" w:hAnsi="TH SarabunPSK" w:cs="TH SarabunPSK"/>
          <w:sz w:val="34"/>
          <w:szCs w:val="34"/>
          <w:cs/>
        </w:rPr>
        <w:br/>
      </w:r>
      <w:r w:rsidR="0049223A" w:rsidRPr="00297CCD">
        <w:rPr>
          <w:rFonts w:ascii="TH SarabunPSK" w:hAnsi="TH SarabunPSK" w:cs="TH SarabunPSK" w:hint="cs"/>
          <w:sz w:val="34"/>
          <w:szCs w:val="34"/>
          <w:cs/>
        </w:rPr>
        <w:t>ที่มีตัวตน</w:t>
      </w:r>
      <w:r w:rsidR="00B953E7" w:rsidRPr="00297CCD">
        <w:rPr>
          <w:rFonts w:ascii="TH SarabunPSK" w:hAnsi="TH SarabunPSK" w:cs="TH SarabunPSK" w:hint="cs"/>
          <w:sz w:val="34"/>
          <w:szCs w:val="34"/>
          <w:cs/>
        </w:rPr>
        <w:t>ในการคำนวณภาษีส่วนเพิ่ม</w:t>
      </w:r>
      <w:r w:rsidR="00707F7E" w:rsidRPr="00297CCD">
        <w:rPr>
          <w:rFonts w:ascii="TH SarabunPSK" w:hAnsi="TH SarabunPSK" w:cs="TH SarabunPSK" w:hint="cs"/>
          <w:sz w:val="34"/>
          <w:szCs w:val="34"/>
          <w:cs/>
        </w:rPr>
        <w:t>คงเหลือ</w:t>
      </w:r>
      <w:r w:rsidR="00B953E7" w:rsidRPr="00297CCD">
        <w:rPr>
          <w:rFonts w:ascii="TH SarabunPSK" w:hAnsi="TH SarabunPSK" w:cs="TH SarabunPSK" w:hint="cs"/>
          <w:sz w:val="34"/>
          <w:szCs w:val="34"/>
          <w:cs/>
        </w:rPr>
        <w:t>ที่ประเทศไทยได้รับ</w:t>
      </w:r>
      <w:r w:rsidR="00F52BE3" w:rsidRPr="00297CCD">
        <w:rPr>
          <w:rFonts w:ascii="TH SarabunPSK" w:hAnsi="TH SarabunPSK" w:cs="TH SarabunPSK" w:hint="cs"/>
          <w:sz w:val="34"/>
          <w:szCs w:val="34"/>
          <w:cs/>
        </w:rPr>
        <w:t>การ</w:t>
      </w:r>
      <w:r w:rsidR="00B953E7" w:rsidRPr="00297CCD">
        <w:rPr>
          <w:rFonts w:ascii="TH SarabunPSK" w:hAnsi="TH SarabunPSK" w:cs="TH SarabunPSK" w:hint="cs"/>
          <w:sz w:val="34"/>
          <w:szCs w:val="34"/>
          <w:cs/>
        </w:rPr>
        <w:t>ปันส่วน ดังต่อไปนี้</w:t>
      </w:r>
    </w:p>
    <w:p w14:paraId="13147E36" w14:textId="691BBA98" w:rsidR="00102A4E" w:rsidRPr="00297CCD" w:rsidRDefault="00102A4E" w:rsidP="008E76AC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297CCD">
        <w:rPr>
          <w:rFonts w:ascii="TH SarabunPSK" w:hAnsi="TH SarabunPSK" w:cs="TH SarabunPSK" w:hint="cs"/>
          <w:sz w:val="34"/>
          <w:szCs w:val="34"/>
          <w:cs/>
        </w:rPr>
        <w:tab/>
      </w:r>
      <w:r w:rsidRPr="00297CCD">
        <w:rPr>
          <w:rFonts w:ascii="TH SarabunPSK" w:hAnsi="TH SarabunPSK" w:cs="TH SarabunPSK" w:hint="cs"/>
          <w:spacing w:val="-10"/>
          <w:sz w:val="34"/>
          <w:szCs w:val="34"/>
          <w:cs/>
        </w:rPr>
        <w:t>ข้อ</w:t>
      </w:r>
      <w:r w:rsidRPr="00297CCD">
        <w:rPr>
          <w:rFonts w:ascii="TH SarabunPSK" w:hAnsi="TH SarabunPSK" w:cs="TH SarabunPSK" w:hint="cs"/>
          <w:spacing w:val="-10"/>
          <w:sz w:val="34"/>
          <w:szCs w:val="34"/>
        </w:rPr>
        <w:tab/>
      </w:r>
      <w:r w:rsidR="00F247A9" w:rsidRPr="00297CCD">
        <w:rPr>
          <w:rFonts w:ascii="TH SarabunPSK" w:hAnsi="TH SarabunPSK" w:cs="TH SarabunPSK" w:hint="cs"/>
          <w:spacing w:val="-10"/>
          <w:sz w:val="34"/>
          <w:szCs w:val="34"/>
          <w:cs/>
        </w:rPr>
        <w:t>๑</w:t>
      </w:r>
      <w:r w:rsidRPr="00297CCD">
        <w:rPr>
          <w:rFonts w:ascii="TH SarabunPSK" w:hAnsi="TH SarabunPSK" w:cs="TH SarabunPSK" w:hint="cs"/>
          <w:spacing w:val="-10"/>
          <w:sz w:val="34"/>
          <w:szCs w:val="34"/>
        </w:rPr>
        <w:tab/>
      </w:r>
      <w:r w:rsidR="003B20D7" w:rsidRPr="00297CCD">
        <w:rPr>
          <w:rFonts w:ascii="TH SarabunPSK" w:hAnsi="TH SarabunPSK" w:cs="TH SarabunPSK" w:hint="cs"/>
          <w:spacing w:val="-8"/>
          <w:sz w:val="34"/>
          <w:szCs w:val="34"/>
          <w:cs/>
        </w:rPr>
        <w:t xml:space="preserve">จำนวนลูกจ้างตามความในมาตรา </w:t>
      </w:r>
      <w:r w:rsidR="00297CCD">
        <w:rPr>
          <w:rFonts w:ascii="TH SarabunPSK" w:hAnsi="TH SarabunPSK" w:cs="TH SarabunPSK" w:hint="cs"/>
          <w:spacing w:val="-8"/>
          <w:sz w:val="34"/>
          <w:szCs w:val="34"/>
          <w:cs/>
        </w:rPr>
        <w:t>๔๔</w:t>
      </w:r>
      <w:r w:rsidR="003B20D7" w:rsidRPr="00297CCD">
        <w:rPr>
          <w:rFonts w:ascii="TH SarabunPSK" w:hAnsi="TH SarabunPSK" w:cs="TH SarabunPSK" w:hint="cs"/>
          <w:spacing w:val="-8"/>
          <w:sz w:val="34"/>
          <w:szCs w:val="34"/>
          <w:cs/>
        </w:rPr>
        <w:t xml:space="preserve"> </w:t>
      </w:r>
      <w:r w:rsidR="00DB67B5" w:rsidRPr="00297CCD">
        <w:rPr>
          <w:rFonts w:ascii="TH SarabunPSK" w:hAnsi="TH SarabunPSK" w:cs="TH SarabunPSK" w:hint="cs"/>
          <w:spacing w:val="-8"/>
          <w:sz w:val="34"/>
          <w:szCs w:val="34"/>
          <w:cs/>
        </w:rPr>
        <w:t>สำหรับแต่ละรอบระยะเวลาบัญชี</w:t>
      </w:r>
      <w:r w:rsidR="00620A36" w:rsidRPr="00297CCD">
        <w:rPr>
          <w:rFonts w:ascii="TH SarabunPSK" w:hAnsi="TH SarabunPSK" w:cs="TH SarabunPSK" w:hint="cs"/>
          <w:spacing w:val="-8"/>
          <w:sz w:val="34"/>
          <w:szCs w:val="34"/>
          <w:cs/>
        </w:rPr>
        <w:t xml:space="preserve"> </w:t>
      </w:r>
      <w:r w:rsidR="003B20D7" w:rsidRPr="00297CCD">
        <w:rPr>
          <w:rFonts w:ascii="TH SarabunPSK" w:hAnsi="TH SarabunPSK" w:cs="TH SarabunPSK" w:hint="cs"/>
          <w:spacing w:val="-8"/>
          <w:sz w:val="34"/>
          <w:szCs w:val="34"/>
          <w:cs/>
        </w:rPr>
        <w:t>ให้</w:t>
      </w:r>
      <w:r w:rsidR="000C5434" w:rsidRPr="00297CCD">
        <w:rPr>
          <w:rFonts w:ascii="TH SarabunPSK" w:hAnsi="TH SarabunPSK" w:cs="TH SarabunPSK" w:hint="cs"/>
          <w:spacing w:val="-8"/>
          <w:sz w:val="34"/>
          <w:szCs w:val="34"/>
          <w:cs/>
        </w:rPr>
        <w:t>คำนวณ</w:t>
      </w:r>
      <w:r w:rsidR="003B20D7" w:rsidRPr="00297CCD">
        <w:rPr>
          <w:rFonts w:ascii="TH SarabunPSK" w:hAnsi="TH SarabunPSK" w:cs="TH SarabunPSK" w:hint="cs"/>
          <w:sz w:val="34"/>
          <w:szCs w:val="34"/>
          <w:cs/>
        </w:rPr>
        <w:t>ดังต่อไปนี้</w:t>
      </w:r>
    </w:p>
    <w:p w14:paraId="080C2D5D" w14:textId="0B2D9C60" w:rsidR="00102A4E" w:rsidRPr="00297CCD" w:rsidRDefault="00102A4E" w:rsidP="00146B49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297CCD">
        <w:rPr>
          <w:rFonts w:ascii="TH SarabunPSK" w:hAnsi="TH SarabunPSK" w:cs="TH SarabunPSK" w:hint="cs"/>
          <w:sz w:val="34"/>
          <w:szCs w:val="34"/>
          <w:cs/>
        </w:rPr>
        <w:tab/>
      </w:r>
      <w:r w:rsidR="003B20D7" w:rsidRPr="00297CCD">
        <w:rPr>
          <w:rFonts w:ascii="TH SarabunPSK" w:hAnsi="TH SarabunPSK" w:cs="TH SarabunPSK" w:hint="cs"/>
          <w:spacing w:val="-4"/>
          <w:sz w:val="34"/>
          <w:szCs w:val="34"/>
          <w:cs/>
        </w:rPr>
        <w:t>(</w:t>
      </w:r>
      <w:r w:rsidR="00297CCD">
        <w:rPr>
          <w:rFonts w:ascii="TH SarabunPSK" w:hAnsi="TH SarabunPSK" w:cs="TH SarabunPSK" w:hint="cs"/>
          <w:spacing w:val="-4"/>
          <w:sz w:val="34"/>
          <w:szCs w:val="34"/>
          <w:cs/>
        </w:rPr>
        <w:t>๑</w:t>
      </w:r>
      <w:r w:rsidR="003B20D7" w:rsidRPr="00297CCD">
        <w:rPr>
          <w:rFonts w:ascii="TH SarabunPSK" w:hAnsi="TH SarabunPSK" w:cs="TH SarabunPSK" w:hint="cs"/>
          <w:spacing w:val="-4"/>
          <w:sz w:val="34"/>
          <w:szCs w:val="34"/>
          <w:cs/>
        </w:rPr>
        <w:t>)</w:t>
      </w:r>
      <w:r w:rsidR="003B20D7" w:rsidRPr="00297CCD">
        <w:rPr>
          <w:rFonts w:ascii="TH SarabunPSK" w:hAnsi="TH SarabunPSK" w:cs="TH SarabunPSK" w:hint="cs"/>
          <w:spacing w:val="-4"/>
          <w:sz w:val="34"/>
          <w:szCs w:val="34"/>
          <w:cs/>
        </w:rPr>
        <w:tab/>
        <w:t>กรณีจำนวนลูกจ้างในประเทศไทย ให้นับ</w:t>
      </w:r>
      <w:r w:rsidR="009A1A30" w:rsidRPr="00297CCD">
        <w:rPr>
          <w:rFonts w:ascii="TH SarabunPSK" w:hAnsi="TH SarabunPSK" w:cs="TH SarabunPSK" w:hint="cs"/>
          <w:spacing w:val="-4"/>
          <w:sz w:val="34"/>
          <w:szCs w:val="34"/>
          <w:cs/>
        </w:rPr>
        <w:t>รวม</w:t>
      </w:r>
      <w:r w:rsidR="003B20D7" w:rsidRPr="00297CCD">
        <w:rPr>
          <w:rFonts w:ascii="TH SarabunPSK" w:hAnsi="TH SarabunPSK" w:cs="TH SarabunPSK" w:hint="cs"/>
          <w:spacing w:val="-4"/>
          <w:sz w:val="34"/>
          <w:szCs w:val="34"/>
          <w:cs/>
        </w:rPr>
        <w:t>จำนวนลูกจ้างทั้งหมดของทุกนิติบุคคล</w:t>
      </w:r>
      <w:r w:rsidR="00F52BE3" w:rsidRPr="00297CCD">
        <w:rPr>
          <w:rFonts w:ascii="TH SarabunPSK" w:hAnsi="TH SarabunPSK" w:cs="TH SarabunPSK" w:hint="cs"/>
          <w:spacing w:val="-4"/>
          <w:sz w:val="34"/>
          <w:szCs w:val="34"/>
          <w:cs/>
        </w:rPr>
        <w:br/>
      </w:r>
      <w:r w:rsidR="003B20D7" w:rsidRPr="00297CCD">
        <w:rPr>
          <w:rFonts w:ascii="TH SarabunPSK" w:hAnsi="TH SarabunPSK" w:cs="TH SarabunPSK" w:hint="cs"/>
          <w:sz w:val="34"/>
          <w:szCs w:val="34"/>
          <w:cs/>
        </w:rPr>
        <w:t>ในเครือที่ตั้งอยู่ในประเทศไทย</w:t>
      </w:r>
    </w:p>
    <w:p w14:paraId="090DBF31" w14:textId="5241B092" w:rsidR="009F3DB2" w:rsidRPr="00297CCD" w:rsidRDefault="009F3DB2" w:rsidP="00146B49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297CCD">
        <w:rPr>
          <w:rFonts w:ascii="TH SarabunPSK" w:hAnsi="TH SarabunPSK" w:cs="TH SarabunPSK" w:hint="cs"/>
          <w:sz w:val="34"/>
          <w:szCs w:val="34"/>
          <w:cs/>
        </w:rPr>
        <w:tab/>
      </w:r>
      <w:r w:rsidR="003B20D7" w:rsidRPr="00297CCD">
        <w:rPr>
          <w:rFonts w:ascii="TH SarabunPSK" w:hAnsi="TH SarabunPSK" w:cs="TH SarabunPSK" w:hint="cs"/>
          <w:sz w:val="34"/>
          <w:szCs w:val="34"/>
          <w:cs/>
        </w:rPr>
        <w:t>(</w:t>
      </w:r>
      <w:r w:rsidR="00297CCD">
        <w:rPr>
          <w:rFonts w:ascii="TH SarabunPSK" w:hAnsi="TH SarabunPSK" w:cs="TH SarabunPSK" w:hint="cs"/>
          <w:sz w:val="34"/>
          <w:szCs w:val="34"/>
          <w:cs/>
        </w:rPr>
        <w:t>๒</w:t>
      </w:r>
      <w:r w:rsidR="003B20D7" w:rsidRPr="00297CCD">
        <w:rPr>
          <w:rFonts w:ascii="TH SarabunPSK" w:hAnsi="TH SarabunPSK" w:cs="TH SarabunPSK" w:hint="cs"/>
          <w:sz w:val="34"/>
          <w:szCs w:val="34"/>
          <w:cs/>
        </w:rPr>
        <w:t>)</w:t>
      </w:r>
      <w:r w:rsidR="003B20D7" w:rsidRPr="00297CCD">
        <w:rPr>
          <w:rFonts w:ascii="TH SarabunPSK" w:hAnsi="TH SarabunPSK" w:cs="TH SarabunPSK" w:hint="cs"/>
          <w:sz w:val="34"/>
          <w:szCs w:val="34"/>
          <w:cs/>
        </w:rPr>
        <w:tab/>
        <w:t>กรณีจำนวนลูกจ้างทั้งหมดในประเทศที่ปรับใช้กฎการจัดเก็บภาษีส่วนเพิ่มคงเหลือซึ่งเป็นไปตามเกณฑ์ ให้นับ</w:t>
      </w:r>
      <w:r w:rsidR="009A1A30" w:rsidRPr="00297CCD">
        <w:rPr>
          <w:rFonts w:ascii="TH SarabunPSK" w:hAnsi="TH SarabunPSK" w:cs="TH SarabunPSK" w:hint="cs"/>
          <w:sz w:val="34"/>
          <w:szCs w:val="34"/>
          <w:cs/>
        </w:rPr>
        <w:t>รวม</w:t>
      </w:r>
      <w:r w:rsidR="003B20D7" w:rsidRPr="00297CCD">
        <w:rPr>
          <w:rFonts w:ascii="TH SarabunPSK" w:hAnsi="TH SarabunPSK" w:cs="TH SarabunPSK" w:hint="cs"/>
          <w:sz w:val="34"/>
          <w:szCs w:val="34"/>
          <w:cs/>
        </w:rPr>
        <w:t>จำนวนลูกจ้างทั้งหมดของทุกนิติบุคคลในเครือที่ตั้งอยู่ในประเทศที่ปรับใช้กฎการจัดเก็บภาษีส่วนเพิ่มคงเหลือซึ่งเป็นไปตามเกณฑ์</w:t>
      </w:r>
      <w:r w:rsidR="005F5657" w:rsidRPr="00297CCD">
        <w:rPr>
          <w:rFonts w:ascii="TH SarabunPSK" w:hAnsi="TH SarabunPSK" w:cs="TH SarabunPSK" w:hint="cs"/>
          <w:sz w:val="34"/>
          <w:szCs w:val="34"/>
          <w:cs/>
        </w:rPr>
        <w:t>นั้น</w:t>
      </w:r>
    </w:p>
    <w:p w14:paraId="32A0764E" w14:textId="43C3993A" w:rsidR="003B20D7" w:rsidRPr="00297CCD" w:rsidRDefault="009F3DB2" w:rsidP="003B20D7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297CCD">
        <w:rPr>
          <w:rFonts w:ascii="TH SarabunPSK" w:hAnsi="TH SarabunPSK" w:cs="TH SarabunPSK" w:hint="cs"/>
          <w:sz w:val="34"/>
          <w:szCs w:val="34"/>
          <w:cs/>
        </w:rPr>
        <w:tab/>
      </w:r>
      <w:r w:rsidR="003B20D7" w:rsidRPr="00297CCD">
        <w:rPr>
          <w:rFonts w:ascii="TH SarabunPSK" w:hAnsi="TH SarabunPSK" w:cs="TH SarabunPSK" w:hint="cs"/>
          <w:sz w:val="34"/>
          <w:szCs w:val="34"/>
          <w:cs/>
        </w:rPr>
        <w:t>ข้อ</w:t>
      </w:r>
      <w:r w:rsidR="003B20D7" w:rsidRPr="00297CCD">
        <w:rPr>
          <w:rFonts w:ascii="TH SarabunPSK" w:hAnsi="TH SarabunPSK" w:cs="TH SarabunPSK" w:hint="cs"/>
          <w:sz w:val="34"/>
          <w:szCs w:val="34"/>
        </w:rPr>
        <w:tab/>
      </w:r>
      <w:r w:rsidR="00F247A9" w:rsidRPr="00297CCD">
        <w:rPr>
          <w:rFonts w:ascii="TH SarabunPSK" w:hAnsi="TH SarabunPSK" w:cs="TH SarabunPSK" w:hint="cs"/>
          <w:sz w:val="34"/>
          <w:szCs w:val="34"/>
          <w:cs/>
        </w:rPr>
        <w:t>๒</w:t>
      </w:r>
      <w:r w:rsidR="003B20D7" w:rsidRPr="00297CCD">
        <w:rPr>
          <w:rFonts w:ascii="TH SarabunPSK" w:hAnsi="TH SarabunPSK" w:cs="TH SarabunPSK" w:hint="cs"/>
          <w:sz w:val="34"/>
          <w:szCs w:val="34"/>
        </w:rPr>
        <w:tab/>
      </w:r>
      <w:r w:rsidR="003B20D7" w:rsidRPr="00297CCD">
        <w:rPr>
          <w:rFonts w:ascii="TH SarabunPSK" w:hAnsi="TH SarabunPSK" w:cs="TH SarabunPSK" w:hint="cs"/>
          <w:sz w:val="34"/>
          <w:szCs w:val="34"/>
          <w:cs/>
        </w:rPr>
        <w:t xml:space="preserve">จำนวนลูกจ้างตามข้อ </w:t>
      </w:r>
      <w:r w:rsidR="00F247A9" w:rsidRPr="00297CCD">
        <w:rPr>
          <w:rFonts w:ascii="TH SarabunPSK" w:hAnsi="TH SarabunPSK" w:cs="TH SarabunPSK" w:hint="cs"/>
          <w:sz w:val="34"/>
          <w:szCs w:val="34"/>
          <w:cs/>
        </w:rPr>
        <w:t>๑</w:t>
      </w:r>
      <w:r w:rsidR="003B20D7" w:rsidRPr="00297CC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F44E67" w:rsidRPr="00297CCD">
        <w:rPr>
          <w:rFonts w:ascii="TH SarabunPSK" w:hAnsi="TH SarabunPSK" w:cs="TH SarabunPSK" w:hint="cs"/>
          <w:sz w:val="34"/>
          <w:szCs w:val="34"/>
          <w:cs/>
        </w:rPr>
        <w:t>ให้</w:t>
      </w:r>
      <w:r w:rsidR="00F247A9" w:rsidRPr="00297CCD">
        <w:rPr>
          <w:rFonts w:ascii="TH SarabunPSK" w:hAnsi="TH SarabunPSK" w:cs="TH SarabunPSK" w:hint="cs"/>
          <w:sz w:val="34"/>
          <w:szCs w:val="34"/>
          <w:cs/>
        </w:rPr>
        <w:t>พิจารณา</w:t>
      </w:r>
      <w:r w:rsidR="003B20D7" w:rsidRPr="00297CCD">
        <w:rPr>
          <w:rFonts w:ascii="TH SarabunPSK" w:hAnsi="TH SarabunPSK" w:cs="TH SarabunPSK" w:hint="cs"/>
          <w:sz w:val="34"/>
          <w:szCs w:val="34"/>
          <w:cs/>
        </w:rPr>
        <w:t>ดังต่อไปนี้</w:t>
      </w:r>
    </w:p>
    <w:p w14:paraId="6D01F09F" w14:textId="1246CB94" w:rsidR="00F247A9" w:rsidRPr="00297CCD" w:rsidRDefault="003B20D7" w:rsidP="003B20D7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297CCD">
        <w:rPr>
          <w:rFonts w:ascii="TH SarabunPSK" w:hAnsi="TH SarabunPSK" w:cs="TH SarabunPSK" w:hint="cs"/>
          <w:sz w:val="34"/>
          <w:szCs w:val="34"/>
          <w:cs/>
        </w:rPr>
        <w:tab/>
      </w:r>
      <w:r w:rsidR="00F247A9" w:rsidRPr="00297CCD">
        <w:rPr>
          <w:rFonts w:ascii="TH SarabunPSK" w:hAnsi="TH SarabunPSK" w:cs="TH SarabunPSK" w:hint="cs"/>
          <w:sz w:val="34"/>
          <w:szCs w:val="34"/>
        </w:rPr>
        <w:t>(</w:t>
      </w:r>
      <w:r w:rsidR="00F247A9" w:rsidRPr="00297CCD">
        <w:rPr>
          <w:rFonts w:ascii="TH SarabunPSK" w:hAnsi="TH SarabunPSK" w:cs="TH SarabunPSK" w:hint="cs"/>
          <w:sz w:val="34"/>
          <w:szCs w:val="34"/>
          <w:cs/>
        </w:rPr>
        <w:t>๑</w:t>
      </w:r>
      <w:r w:rsidR="00F247A9" w:rsidRPr="00297CCD">
        <w:rPr>
          <w:rFonts w:ascii="TH SarabunPSK" w:hAnsi="TH SarabunPSK" w:cs="TH SarabunPSK" w:hint="cs"/>
          <w:sz w:val="34"/>
          <w:szCs w:val="34"/>
        </w:rPr>
        <w:t>)</w:t>
      </w:r>
      <w:r w:rsidR="00F247A9" w:rsidRPr="00297CCD">
        <w:rPr>
          <w:rFonts w:ascii="TH SarabunPSK" w:hAnsi="TH SarabunPSK" w:cs="TH SarabunPSK" w:hint="cs"/>
          <w:sz w:val="34"/>
          <w:szCs w:val="34"/>
          <w:cs/>
        </w:rPr>
        <w:tab/>
        <w:t>ให้คำนวณ</w:t>
      </w:r>
      <w:r w:rsidR="000C5434" w:rsidRPr="00297CCD">
        <w:rPr>
          <w:rFonts w:ascii="TH SarabunPSK" w:hAnsi="TH SarabunPSK" w:cs="TH SarabunPSK" w:hint="cs"/>
          <w:sz w:val="34"/>
          <w:szCs w:val="34"/>
          <w:cs/>
        </w:rPr>
        <w:t>จำนวนลูกจ้าง</w:t>
      </w:r>
      <w:r w:rsidR="00F247A9" w:rsidRPr="00297CCD">
        <w:rPr>
          <w:rFonts w:ascii="TH SarabunPSK" w:hAnsi="TH SarabunPSK" w:cs="TH SarabunPSK" w:hint="cs"/>
          <w:sz w:val="34"/>
          <w:szCs w:val="34"/>
          <w:cs/>
        </w:rPr>
        <w:t>ตามอัตราเทียบเท่าการปฏิบัติงานเต็มเวลา (</w:t>
      </w:r>
      <w:r w:rsidR="00E9630D" w:rsidRPr="00297CCD">
        <w:rPr>
          <w:rFonts w:ascii="TH SarabunPSK" w:hAnsi="TH SarabunPSK" w:cs="TH SarabunPSK" w:hint="cs"/>
          <w:sz w:val="34"/>
          <w:szCs w:val="34"/>
        </w:rPr>
        <w:t>F</w:t>
      </w:r>
      <w:r w:rsidR="00F247A9" w:rsidRPr="00297CCD">
        <w:rPr>
          <w:rFonts w:ascii="TH SarabunPSK" w:hAnsi="TH SarabunPSK" w:cs="TH SarabunPSK" w:hint="cs"/>
          <w:sz w:val="34"/>
          <w:szCs w:val="34"/>
        </w:rPr>
        <w:t>ull-time equivalent (FTE) basis)</w:t>
      </w:r>
    </w:p>
    <w:p w14:paraId="34C9D431" w14:textId="5B3AEC1D" w:rsidR="00B45DD8" w:rsidRPr="00297CCD" w:rsidRDefault="00F247A9" w:rsidP="00B45DD8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297CCD">
        <w:rPr>
          <w:rFonts w:ascii="TH SarabunPSK" w:hAnsi="TH SarabunPSK" w:cs="TH SarabunPSK" w:hint="cs"/>
          <w:sz w:val="34"/>
          <w:szCs w:val="34"/>
          <w:cs/>
        </w:rPr>
        <w:tab/>
      </w:r>
      <w:r w:rsidR="00B45DD8" w:rsidRPr="000754B9">
        <w:rPr>
          <w:rFonts w:ascii="TH SarabunPSK" w:hAnsi="TH SarabunPSK" w:cs="TH SarabunPSK" w:hint="cs"/>
          <w:spacing w:val="-30"/>
          <w:sz w:val="34"/>
          <w:szCs w:val="34"/>
        </w:rPr>
        <w:t>(</w:t>
      </w:r>
      <w:r w:rsidR="00B45DD8" w:rsidRPr="000754B9">
        <w:rPr>
          <w:rFonts w:ascii="TH SarabunPSK" w:hAnsi="TH SarabunPSK" w:cs="TH SarabunPSK" w:hint="cs"/>
          <w:spacing w:val="-30"/>
          <w:sz w:val="34"/>
          <w:szCs w:val="34"/>
          <w:cs/>
        </w:rPr>
        <w:t>๒</w:t>
      </w:r>
      <w:r w:rsidR="00B45DD8" w:rsidRPr="000754B9">
        <w:rPr>
          <w:rFonts w:ascii="TH SarabunPSK" w:hAnsi="TH SarabunPSK" w:cs="TH SarabunPSK" w:hint="cs"/>
          <w:spacing w:val="-30"/>
          <w:sz w:val="34"/>
          <w:szCs w:val="34"/>
        </w:rPr>
        <w:t>)</w:t>
      </w:r>
      <w:r w:rsidR="005F5657" w:rsidRPr="000754B9">
        <w:rPr>
          <w:rFonts w:ascii="TH SarabunPSK" w:hAnsi="TH SarabunPSK" w:cs="TH SarabunPSK" w:hint="cs"/>
          <w:spacing w:val="-30"/>
          <w:sz w:val="34"/>
          <w:szCs w:val="34"/>
          <w:cs/>
        </w:rPr>
        <w:tab/>
      </w:r>
      <w:proofErr w:type="gramStart"/>
      <w:r w:rsidR="00B45DD8" w:rsidRPr="000754B9">
        <w:rPr>
          <w:rFonts w:ascii="TH SarabunPSK" w:hAnsi="TH SarabunPSK" w:cs="TH SarabunPSK" w:hint="cs"/>
          <w:spacing w:val="-30"/>
          <w:sz w:val="34"/>
          <w:szCs w:val="34"/>
          <w:cs/>
        </w:rPr>
        <w:t>ลูกจ้างที่</w:t>
      </w:r>
      <w:r w:rsidR="003B3902" w:rsidRPr="000754B9">
        <w:rPr>
          <w:rFonts w:ascii="TH SarabunPSK" w:hAnsi="TH SarabunPSK" w:cs="TH SarabunPSK" w:hint="cs"/>
          <w:spacing w:val="-30"/>
          <w:sz w:val="34"/>
          <w:szCs w:val="34"/>
          <w:cs/>
        </w:rPr>
        <w:t>ถูก</w:t>
      </w:r>
      <w:r w:rsidR="00B45DD8" w:rsidRPr="000754B9">
        <w:rPr>
          <w:rFonts w:ascii="TH SarabunPSK" w:hAnsi="TH SarabunPSK" w:cs="TH SarabunPSK" w:hint="cs"/>
          <w:spacing w:val="-30"/>
          <w:sz w:val="34"/>
          <w:szCs w:val="34"/>
          <w:cs/>
        </w:rPr>
        <w:t xml:space="preserve">นับรวมในการคำนวณจำนวนลูกจ้างของนิติบุคคลในเครือรายหนึ่ง </w:t>
      </w:r>
      <w:r w:rsidR="000754B9">
        <w:rPr>
          <w:rFonts w:ascii="TH SarabunPSK" w:hAnsi="TH SarabunPSK" w:cs="TH SarabunPSK" w:hint="cs"/>
          <w:spacing w:val="-30"/>
          <w:sz w:val="34"/>
          <w:szCs w:val="34"/>
          <w:cs/>
        </w:rPr>
        <w:t xml:space="preserve"> </w:t>
      </w:r>
      <w:r w:rsidR="00B45DD8" w:rsidRPr="000754B9">
        <w:rPr>
          <w:rFonts w:ascii="TH SarabunPSK" w:hAnsi="TH SarabunPSK" w:cs="TH SarabunPSK" w:hint="cs"/>
          <w:spacing w:val="-30"/>
          <w:sz w:val="34"/>
          <w:szCs w:val="34"/>
          <w:cs/>
        </w:rPr>
        <w:t>ต้องเป็นลูกจ้าง</w:t>
      </w:r>
      <w:proofErr w:type="gramEnd"/>
      <w:r w:rsidR="000754B9">
        <w:rPr>
          <w:rFonts w:ascii="TH SarabunPSK" w:hAnsi="TH SarabunPSK" w:cs="TH SarabunPSK"/>
          <w:spacing w:val="-30"/>
          <w:sz w:val="34"/>
          <w:szCs w:val="34"/>
          <w:cs/>
        </w:rPr>
        <w:br/>
      </w:r>
      <w:r w:rsidR="00B45DD8" w:rsidRPr="00297CCD">
        <w:rPr>
          <w:rFonts w:ascii="TH SarabunPSK" w:hAnsi="TH SarabunPSK" w:cs="TH SarabunPSK" w:hint="cs"/>
          <w:sz w:val="34"/>
          <w:szCs w:val="34"/>
          <w:cs/>
        </w:rPr>
        <w:t>ของนิติบุคคลในเครือรายดังกล่าว และนิติบุคคลในเครือดังกล่าวได้รวมค่าตอบแทนลูกจ้างนั้น</w:t>
      </w:r>
      <w:r w:rsidR="000754B9">
        <w:rPr>
          <w:rFonts w:ascii="TH SarabunPSK" w:hAnsi="TH SarabunPSK" w:cs="TH SarabunPSK"/>
          <w:sz w:val="34"/>
          <w:szCs w:val="34"/>
          <w:cs/>
        </w:rPr>
        <w:br/>
      </w:r>
      <w:r w:rsidR="00B45DD8" w:rsidRPr="00297CCD">
        <w:rPr>
          <w:rFonts w:ascii="TH SarabunPSK" w:hAnsi="TH SarabunPSK" w:cs="TH SarabunPSK" w:hint="cs"/>
          <w:sz w:val="34"/>
          <w:szCs w:val="34"/>
          <w:cs/>
        </w:rPr>
        <w:t>เป็นรายจ่ายในงบการเงิน</w:t>
      </w:r>
      <w:r w:rsidR="006C5C4B" w:rsidRPr="00297CCD">
        <w:rPr>
          <w:rFonts w:ascii="TH SarabunPSK" w:hAnsi="TH SarabunPSK" w:cs="TH SarabunPSK" w:hint="cs"/>
          <w:sz w:val="34"/>
          <w:szCs w:val="34"/>
          <w:cs/>
        </w:rPr>
        <w:t>ของตน</w:t>
      </w:r>
    </w:p>
    <w:p w14:paraId="3DDE2D53" w14:textId="37649B16" w:rsidR="00B45DD8" w:rsidRPr="00297CCD" w:rsidRDefault="00B45DD8" w:rsidP="00B45DD8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pacing w:val="-6"/>
          <w:sz w:val="34"/>
          <w:szCs w:val="34"/>
        </w:rPr>
      </w:pPr>
      <w:r w:rsidRPr="00297CCD">
        <w:rPr>
          <w:rFonts w:ascii="TH SarabunPSK" w:hAnsi="TH SarabunPSK" w:cs="TH SarabunPSK" w:hint="cs"/>
          <w:sz w:val="34"/>
          <w:szCs w:val="34"/>
          <w:cs/>
        </w:rPr>
        <w:tab/>
      </w:r>
      <w:r w:rsidRPr="00297CCD">
        <w:rPr>
          <w:rFonts w:ascii="TH SarabunPSK" w:hAnsi="TH SarabunPSK" w:cs="TH SarabunPSK" w:hint="cs"/>
          <w:sz w:val="34"/>
          <w:szCs w:val="34"/>
        </w:rPr>
        <w:t>(</w:t>
      </w:r>
      <w:r w:rsidRPr="00297CCD">
        <w:rPr>
          <w:rFonts w:ascii="TH SarabunPSK" w:hAnsi="TH SarabunPSK" w:cs="TH SarabunPSK" w:hint="cs"/>
          <w:sz w:val="34"/>
          <w:szCs w:val="34"/>
          <w:cs/>
        </w:rPr>
        <w:t>๓</w:t>
      </w:r>
      <w:r w:rsidRPr="00297CCD">
        <w:rPr>
          <w:rFonts w:ascii="TH SarabunPSK" w:hAnsi="TH SarabunPSK" w:cs="TH SarabunPSK" w:hint="cs"/>
          <w:sz w:val="34"/>
          <w:szCs w:val="34"/>
        </w:rPr>
        <w:t>)</w:t>
      </w:r>
      <w:r w:rsidR="005F5657" w:rsidRPr="00297CCD">
        <w:rPr>
          <w:rFonts w:ascii="TH SarabunPSK" w:hAnsi="TH SarabunPSK" w:cs="TH SarabunPSK" w:hint="cs"/>
          <w:sz w:val="34"/>
          <w:szCs w:val="34"/>
          <w:cs/>
        </w:rPr>
        <w:tab/>
      </w:r>
      <w:r w:rsidRPr="00297CCD">
        <w:rPr>
          <w:rFonts w:ascii="TH SarabunPSK" w:hAnsi="TH SarabunPSK" w:cs="TH SarabunPSK" w:hint="cs"/>
          <w:sz w:val="34"/>
          <w:szCs w:val="34"/>
          <w:cs/>
        </w:rPr>
        <w:t>ลูกจ้างที่</w:t>
      </w:r>
      <w:r w:rsidR="003B3902" w:rsidRPr="00297CCD">
        <w:rPr>
          <w:rFonts w:ascii="TH SarabunPSK" w:hAnsi="TH SarabunPSK" w:cs="TH SarabunPSK" w:hint="cs"/>
          <w:sz w:val="34"/>
          <w:szCs w:val="34"/>
          <w:cs/>
        </w:rPr>
        <w:t>ถูก</w:t>
      </w:r>
      <w:r w:rsidRPr="00297CCD">
        <w:rPr>
          <w:rFonts w:ascii="TH SarabunPSK" w:hAnsi="TH SarabunPSK" w:cs="TH SarabunPSK" w:hint="cs"/>
          <w:sz w:val="34"/>
          <w:szCs w:val="34"/>
          <w:cs/>
        </w:rPr>
        <w:t xml:space="preserve">นับรวมในการคำนวณจำนวนลูกจ้างตาม (๒) นั้น ให้หมายความรวมถึง </w:t>
      </w:r>
      <w:r w:rsidRPr="00297CCD">
        <w:rPr>
          <w:rFonts w:ascii="TH SarabunPSK" w:hAnsi="TH SarabunPSK" w:cs="TH SarabunPSK" w:hint="cs"/>
          <w:sz w:val="34"/>
          <w:szCs w:val="34"/>
          <w:cs/>
        </w:rPr>
        <w:br/>
      </w:r>
      <w:r w:rsidRPr="00297CCD">
        <w:rPr>
          <w:rFonts w:ascii="TH SarabunPSK" w:hAnsi="TH SarabunPSK" w:cs="TH SarabunPSK" w:hint="cs"/>
          <w:spacing w:val="-8"/>
          <w:sz w:val="34"/>
          <w:szCs w:val="34"/>
          <w:cs/>
        </w:rPr>
        <w:t>ผู้รับจ้างอิสระที่ปฏิบัติงานในการดำเนินกิจการโดยปกติ (</w:t>
      </w:r>
      <w:r w:rsidR="00E9630D" w:rsidRPr="00297CCD">
        <w:rPr>
          <w:rFonts w:ascii="TH SarabunPSK" w:hAnsi="TH SarabunPSK" w:cs="TH SarabunPSK" w:hint="cs"/>
          <w:spacing w:val="-8"/>
          <w:sz w:val="34"/>
          <w:szCs w:val="34"/>
        </w:rPr>
        <w:t>O</w:t>
      </w:r>
      <w:r w:rsidRPr="00297CCD">
        <w:rPr>
          <w:rFonts w:ascii="TH SarabunPSK" w:hAnsi="TH SarabunPSK" w:cs="TH SarabunPSK" w:hint="cs"/>
          <w:spacing w:val="-8"/>
          <w:sz w:val="34"/>
          <w:szCs w:val="34"/>
        </w:rPr>
        <w:t>rdinary operating activity</w:t>
      </w:r>
      <w:r w:rsidRPr="00297CCD">
        <w:rPr>
          <w:rFonts w:ascii="TH SarabunPSK" w:hAnsi="TH SarabunPSK" w:cs="TH SarabunPSK" w:hint="cs"/>
          <w:spacing w:val="-8"/>
          <w:sz w:val="34"/>
          <w:szCs w:val="34"/>
          <w:cs/>
        </w:rPr>
        <w:t>) ของนิติบุคคล</w:t>
      </w:r>
      <w:r w:rsidR="000754B9">
        <w:rPr>
          <w:rFonts w:ascii="TH SarabunPSK" w:hAnsi="TH SarabunPSK" w:cs="TH SarabunPSK"/>
          <w:spacing w:val="-8"/>
          <w:sz w:val="34"/>
          <w:szCs w:val="34"/>
          <w:cs/>
        </w:rPr>
        <w:br/>
      </w:r>
      <w:r w:rsidRPr="00297CCD">
        <w:rPr>
          <w:rFonts w:ascii="TH SarabunPSK" w:hAnsi="TH SarabunPSK" w:cs="TH SarabunPSK" w:hint="cs"/>
          <w:spacing w:val="-8"/>
          <w:sz w:val="34"/>
          <w:szCs w:val="34"/>
          <w:cs/>
        </w:rPr>
        <w:t>ในเครือ</w:t>
      </w:r>
      <w:r w:rsidRPr="00297CCD">
        <w:rPr>
          <w:rFonts w:ascii="TH SarabunPSK" w:hAnsi="TH SarabunPSK" w:cs="TH SarabunPSK" w:hint="cs"/>
          <w:spacing w:val="-6"/>
          <w:sz w:val="34"/>
          <w:szCs w:val="34"/>
          <w:cs/>
        </w:rPr>
        <w:t>ตาม (๒) และนิติบุคคลในเครือดังกล่าวได้รวมค่าตอบแทนผู้รับจ้างอิสระนั้นเป็นรายจ่าย</w:t>
      </w:r>
      <w:r w:rsidR="000754B9">
        <w:rPr>
          <w:rFonts w:ascii="TH SarabunPSK" w:hAnsi="TH SarabunPSK" w:cs="TH SarabunPSK"/>
          <w:spacing w:val="-6"/>
          <w:sz w:val="34"/>
          <w:szCs w:val="34"/>
          <w:cs/>
        </w:rPr>
        <w:br/>
      </w:r>
      <w:r w:rsidRPr="00297CCD">
        <w:rPr>
          <w:rFonts w:ascii="TH SarabunPSK" w:hAnsi="TH SarabunPSK" w:cs="TH SarabunPSK" w:hint="cs"/>
          <w:spacing w:val="-6"/>
          <w:sz w:val="34"/>
          <w:szCs w:val="34"/>
          <w:cs/>
        </w:rPr>
        <w:t>ในงบการเงิน</w:t>
      </w:r>
      <w:r w:rsidR="006C5C4B" w:rsidRPr="00297CCD">
        <w:rPr>
          <w:rFonts w:ascii="TH SarabunPSK" w:hAnsi="TH SarabunPSK" w:cs="TH SarabunPSK" w:hint="cs"/>
          <w:spacing w:val="-6"/>
          <w:sz w:val="34"/>
          <w:szCs w:val="34"/>
          <w:cs/>
        </w:rPr>
        <w:t>ของตน</w:t>
      </w:r>
    </w:p>
    <w:p w14:paraId="17DB10B9" w14:textId="0FA0CFDB" w:rsidR="009E3750" w:rsidRPr="00297CCD" w:rsidRDefault="003B20D7" w:rsidP="00B45DD8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297CCD">
        <w:rPr>
          <w:rFonts w:ascii="TH SarabunPSK" w:hAnsi="TH SarabunPSK" w:cs="TH SarabunPSK" w:hint="cs"/>
          <w:sz w:val="34"/>
          <w:szCs w:val="34"/>
          <w:cs/>
        </w:rPr>
        <w:tab/>
      </w:r>
      <w:r w:rsidRPr="00297CCD">
        <w:rPr>
          <w:rFonts w:ascii="TH SarabunPSK" w:hAnsi="TH SarabunPSK" w:cs="TH SarabunPSK" w:hint="cs"/>
          <w:spacing w:val="-4"/>
          <w:sz w:val="34"/>
          <w:szCs w:val="34"/>
        </w:rPr>
        <w:t>(</w:t>
      </w:r>
      <w:r w:rsidR="00F247A9" w:rsidRPr="00297CCD">
        <w:rPr>
          <w:rFonts w:ascii="TH SarabunPSK" w:hAnsi="TH SarabunPSK" w:cs="TH SarabunPSK" w:hint="cs"/>
          <w:spacing w:val="-4"/>
          <w:sz w:val="34"/>
          <w:szCs w:val="34"/>
          <w:cs/>
        </w:rPr>
        <w:t>๔</w:t>
      </w:r>
      <w:r w:rsidRPr="00297CCD">
        <w:rPr>
          <w:rFonts w:ascii="TH SarabunPSK" w:hAnsi="TH SarabunPSK" w:cs="TH SarabunPSK" w:hint="cs"/>
          <w:spacing w:val="-4"/>
          <w:sz w:val="34"/>
          <w:szCs w:val="34"/>
        </w:rPr>
        <w:t>)</w:t>
      </w:r>
      <w:r w:rsidRPr="00297CCD">
        <w:rPr>
          <w:rFonts w:ascii="TH SarabunPSK" w:hAnsi="TH SarabunPSK" w:cs="TH SarabunPSK" w:hint="cs"/>
          <w:spacing w:val="-4"/>
          <w:sz w:val="34"/>
          <w:szCs w:val="34"/>
          <w:cs/>
        </w:rPr>
        <w:tab/>
      </w:r>
      <w:r w:rsidR="00EF0F15" w:rsidRPr="00297CCD">
        <w:rPr>
          <w:rFonts w:ascii="TH SarabunPSK" w:hAnsi="TH SarabunPSK" w:cs="TH SarabunPSK" w:hint="cs"/>
          <w:spacing w:val="-6"/>
          <w:sz w:val="34"/>
          <w:szCs w:val="34"/>
          <w:cs/>
        </w:rPr>
        <w:t>กรณีของสถานประกอบการถาวร</w:t>
      </w:r>
      <w:r w:rsidR="008F5C80" w:rsidRPr="00297CCD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</w:t>
      </w:r>
      <w:r w:rsidR="00032584" w:rsidRPr="00297CCD">
        <w:rPr>
          <w:rFonts w:ascii="TH SarabunPSK" w:hAnsi="TH SarabunPSK" w:cs="TH SarabunPSK" w:hint="cs"/>
          <w:spacing w:val="-6"/>
          <w:sz w:val="34"/>
          <w:szCs w:val="34"/>
          <w:cs/>
        </w:rPr>
        <w:t>ให้ลูกจ้างหรือผู้รับจ้างอิสระที่ค่าตอบแทนได้</w:t>
      </w:r>
      <w:r w:rsidR="003B3902" w:rsidRPr="00297CCD">
        <w:rPr>
          <w:rFonts w:ascii="TH SarabunPSK" w:hAnsi="TH SarabunPSK" w:cs="TH SarabunPSK" w:hint="cs"/>
          <w:spacing w:val="-6"/>
          <w:sz w:val="34"/>
          <w:szCs w:val="34"/>
          <w:cs/>
        </w:rPr>
        <w:t>ถูก</w:t>
      </w:r>
      <w:r w:rsidR="00032584" w:rsidRPr="00297CCD">
        <w:rPr>
          <w:rFonts w:ascii="TH SarabunPSK" w:hAnsi="TH SarabunPSK" w:cs="TH SarabunPSK" w:hint="cs"/>
          <w:spacing w:val="-6"/>
          <w:sz w:val="34"/>
          <w:szCs w:val="34"/>
          <w:cs/>
        </w:rPr>
        <w:t>รวม</w:t>
      </w:r>
      <w:r w:rsidR="00F52BE3" w:rsidRPr="00297CCD">
        <w:rPr>
          <w:rFonts w:ascii="TH SarabunPSK" w:hAnsi="TH SarabunPSK" w:cs="TH SarabunPSK" w:hint="cs"/>
          <w:spacing w:val="-4"/>
          <w:sz w:val="34"/>
          <w:szCs w:val="34"/>
          <w:cs/>
        </w:rPr>
        <w:br/>
      </w:r>
      <w:r w:rsidR="00032584" w:rsidRPr="00297CCD">
        <w:rPr>
          <w:rFonts w:ascii="TH SarabunPSK" w:hAnsi="TH SarabunPSK" w:cs="TH SarabunPSK" w:hint="cs"/>
          <w:spacing w:val="-4"/>
          <w:sz w:val="34"/>
          <w:szCs w:val="34"/>
          <w:cs/>
        </w:rPr>
        <w:t>ในงบการเงินที่จัดทำแยกเฉพาะส่วน</w:t>
      </w:r>
      <w:r w:rsidR="00032584" w:rsidRPr="00297CCD">
        <w:rPr>
          <w:rFonts w:ascii="TH SarabunPSK" w:hAnsi="TH SarabunPSK" w:cs="TH SarabunPSK" w:hint="cs"/>
          <w:sz w:val="34"/>
          <w:szCs w:val="34"/>
          <w:cs/>
        </w:rPr>
        <w:t>ของสถานประกอบการถาวรแห่งหนึ่งซึ่งได้กำหนดตามหลักเกณฑ์</w:t>
      </w:r>
      <w:r w:rsidR="00F52BE3" w:rsidRPr="00297CCD">
        <w:rPr>
          <w:rFonts w:ascii="TH SarabunPSK" w:hAnsi="TH SarabunPSK" w:cs="TH SarabunPSK" w:hint="cs"/>
          <w:sz w:val="34"/>
          <w:szCs w:val="34"/>
          <w:cs/>
        </w:rPr>
        <w:br/>
      </w:r>
      <w:r w:rsidR="00032584" w:rsidRPr="00297CCD">
        <w:rPr>
          <w:rFonts w:ascii="TH SarabunPSK" w:hAnsi="TH SarabunPSK" w:cs="TH SarabunPSK" w:hint="cs"/>
          <w:sz w:val="34"/>
          <w:szCs w:val="34"/>
          <w:cs/>
        </w:rPr>
        <w:t>การ</w:t>
      </w:r>
      <w:r w:rsidR="006A0C84" w:rsidRPr="00297CCD">
        <w:rPr>
          <w:rFonts w:ascii="TH SarabunPSK" w:hAnsi="TH SarabunPSK" w:cs="TH SarabunPSK" w:hint="cs"/>
          <w:sz w:val="34"/>
          <w:szCs w:val="34"/>
          <w:cs/>
        </w:rPr>
        <w:t>กำหนด</w:t>
      </w:r>
      <w:r w:rsidR="00032584" w:rsidRPr="00297CCD">
        <w:rPr>
          <w:rFonts w:ascii="TH SarabunPSK" w:hAnsi="TH SarabunPSK" w:cs="TH SarabunPSK" w:hint="cs"/>
          <w:sz w:val="34"/>
          <w:szCs w:val="34"/>
          <w:cs/>
        </w:rPr>
        <w:t xml:space="preserve">ผลกำไรและผลขาดทุนระหว่างนิติบุคคลหลักและสถานประกอบการถาวรตามมาตรา </w:t>
      </w:r>
      <w:r w:rsidR="00297CCD">
        <w:rPr>
          <w:rFonts w:ascii="TH SarabunPSK" w:hAnsi="TH SarabunPSK" w:cs="TH SarabunPSK" w:hint="cs"/>
          <w:sz w:val="34"/>
          <w:szCs w:val="34"/>
          <w:cs/>
        </w:rPr>
        <w:t>๓๑</w:t>
      </w:r>
      <w:r w:rsidR="00032584" w:rsidRPr="00297CC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9E3750" w:rsidRPr="00297CCD">
        <w:rPr>
          <w:rFonts w:ascii="TH SarabunPSK" w:hAnsi="TH SarabunPSK" w:cs="TH SarabunPSK" w:hint="cs"/>
          <w:sz w:val="34"/>
          <w:szCs w:val="34"/>
        </w:rPr>
        <w:br/>
      </w:r>
    </w:p>
    <w:p w14:paraId="614019A1" w14:textId="22FA63D2" w:rsidR="009E3750" w:rsidRPr="00297CCD" w:rsidRDefault="009E3750" w:rsidP="009E3750">
      <w:pPr>
        <w:tabs>
          <w:tab w:val="left" w:pos="1418"/>
          <w:tab w:val="left" w:pos="1843"/>
          <w:tab w:val="left" w:pos="2268"/>
        </w:tabs>
        <w:spacing w:after="0" w:line="240" w:lineRule="auto"/>
        <w:jc w:val="right"/>
        <w:rPr>
          <w:rFonts w:ascii="TH SarabunPSK" w:hAnsi="TH SarabunPSK" w:cs="TH SarabunPSK"/>
          <w:sz w:val="34"/>
          <w:szCs w:val="34"/>
          <w:cs/>
        </w:rPr>
      </w:pPr>
      <w:r w:rsidRPr="00297CCD">
        <w:rPr>
          <w:rFonts w:ascii="TH SarabunPSK" w:hAnsi="TH SarabunPSK" w:cs="TH SarabunPSK" w:hint="cs"/>
          <w:sz w:val="34"/>
          <w:szCs w:val="34"/>
        </w:rPr>
        <w:t xml:space="preserve">/ </w:t>
      </w:r>
      <w:r w:rsidRPr="00297CCD">
        <w:rPr>
          <w:rFonts w:ascii="TH SarabunPSK" w:hAnsi="TH SarabunPSK" w:cs="TH SarabunPSK" w:hint="cs"/>
          <w:sz w:val="34"/>
          <w:szCs w:val="34"/>
          <w:cs/>
        </w:rPr>
        <w:t>เป็นลูกจ้าง ...</w:t>
      </w:r>
    </w:p>
    <w:p w14:paraId="288863D1" w14:textId="7D6DF107" w:rsidR="003B20D7" w:rsidRPr="00297CCD" w:rsidRDefault="00032584" w:rsidP="003B20D7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0754B9">
        <w:rPr>
          <w:rFonts w:ascii="TH SarabunPSK" w:hAnsi="TH SarabunPSK" w:cs="TH SarabunPSK" w:hint="cs"/>
          <w:spacing w:val="-20"/>
          <w:sz w:val="34"/>
          <w:szCs w:val="34"/>
          <w:cs/>
        </w:rPr>
        <w:lastRenderedPageBreak/>
        <w:t xml:space="preserve">เป็นลูกจ้างหรือผู้รับจ้างอิสระของสถานประกอบการถาวรแห่งนั้น </w:t>
      </w:r>
      <w:r w:rsidR="008F5C80" w:rsidRPr="000754B9">
        <w:rPr>
          <w:rFonts w:ascii="TH SarabunPSK" w:hAnsi="TH SarabunPSK" w:cs="TH SarabunPSK" w:hint="cs"/>
          <w:spacing w:val="-20"/>
          <w:sz w:val="34"/>
          <w:szCs w:val="34"/>
          <w:cs/>
        </w:rPr>
        <w:t>ทั้งนี้ หากลูกจ้างหรือผู้รับจ้างอิสระรายใด</w:t>
      </w:r>
      <w:r w:rsidR="000754B9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="008F5C80" w:rsidRPr="000754B9">
        <w:rPr>
          <w:rFonts w:ascii="TH SarabunPSK" w:hAnsi="TH SarabunPSK" w:cs="TH SarabunPSK" w:hint="cs"/>
          <w:spacing w:val="-10"/>
          <w:sz w:val="34"/>
          <w:szCs w:val="34"/>
          <w:cs/>
        </w:rPr>
        <w:t>เป็นลูกจ้างหรือผู้รับจ้างอิสระของสถานประกอบการถาวรแห่งหนึ่งแล้ว</w:t>
      </w:r>
      <w:r w:rsidR="00F821C7" w:rsidRPr="000754B9">
        <w:rPr>
          <w:rFonts w:ascii="TH SarabunPSK" w:hAnsi="TH SarabunPSK" w:cs="TH SarabunPSK" w:hint="cs"/>
          <w:spacing w:val="-10"/>
          <w:sz w:val="34"/>
          <w:szCs w:val="34"/>
          <w:cs/>
        </w:rPr>
        <w:t xml:space="preserve"> </w:t>
      </w:r>
      <w:r w:rsidR="003B20D7" w:rsidRPr="000754B9">
        <w:rPr>
          <w:rFonts w:ascii="TH SarabunPSK" w:hAnsi="TH SarabunPSK" w:cs="TH SarabunPSK" w:hint="cs"/>
          <w:spacing w:val="-10"/>
          <w:sz w:val="34"/>
          <w:szCs w:val="34"/>
          <w:cs/>
        </w:rPr>
        <w:t>ไม่ให้</w:t>
      </w:r>
      <w:r w:rsidR="00F821C7" w:rsidRPr="000754B9">
        <w:rPr>
          <w:rFonts w:ascii="TH SarabunPSK" w:hAnsi="TH SarabunPSK" w:cs="TH SarabunPSK" w:hint="cs"/>
          <w:spacing w:val="-10"/>
          <w:sz w:val="34"/>
          <w:szCs w:val="34"/>
          <w:cs/>
        </w:rPr>
        <w:t>รวม</w:t>
      </w:r>
      <w:r w:rsidR="003B20D7" w:rsidRPr="000754B9">
        <w:rPr>
          <w:rFonts w:ascii="TH SarabunPSK" w:hAnsi="TH SarabunPSK" w:cs="TH SarabunPSK" w:hint="cs"/>
          <w:spacing w:val="-10"/>
          <w:sz w:val="34"/>
          <w:szCs w:val="34"/>
          <w:cs/>
        </w:rPr>
        <w:t>ลูกจ้างหรือผู้รับจ้างอิสระ</w:t>
      </w:r>
      <w:r w:rsidR="000754B9">
        <w:rPr>
          <w:rFonts w:ascii="TH SarabunPSK" w:hAnsi="TH SarabunPSK" w:cs="TH SarabunPSK"/>
          <w:spacing w:val="-10"/>
          <w:sz w:val="34"/>
          <w:szCs w:val="34"/>
        </w:rPr>
        <w:br/>
      </w:r>
      <w:r w:rsidR="003B20D7" w:rsidRPr="00297CCD">
        <w:rPr>
          <w:rFonts w:ascii="TH SarabunPSK" w:hAnsi="TH SarabunPSK" w:cs="TH SarabunPSK" w:hint="cs"/>
          <w:sz w:val="34"/>
          <w:szCs w:val="34"/>
          <w:cs/>
        </w:rPr>
        <w:t>คนดังกล่าวเป็นลูกจ้างหรือผู้รับจ้างอิสระของนิติบุคคล</w:t>
      </w:r>
      <w:r w:rsidR="009A1A30" w:rsidRPr="00297CCD">
        <w:rPr>
          <w:rFonts w:ascii="TH SarabunPSK" w:hAnsi="TH SarabunPSK" w:cs="TH SarabunPSK" w:hint="cs"/>
          <w:sz w:val="34"/>
          <w:szCs w:val="34"/>
          <w:cs/>
        </w:rPr>
        <w:t>ในเครืออื่น</w:t>
      </w:r>
      <w:r w:rsidR="003B20D7" w:rsidRPr="00297CCD">
        <w:rPr>
          <w:rFonts w:ascii="TH SarabunPSK" w:hAnsi="TH SarabunPSK" w:cs="TH SarabunPSK" w:hint="cs"/>
          <w:sz w:val="34"/>
          <w:szCs w:val="34"/>
          <w:cs/>
        </w:rPr>
        <w:t>อีก</w:t>
      </w:r>
    </w:p>
    <w:p w14:paraId="28F31031" w14:textId="7DC48609" w:rsidR="00156F9C" w:rsidRPr="00297CCD" w:rsidRDefault="003B20D7" w:rsidP="00146B49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297CCD">
        <w:rPr>
          <w:rFonts w:ascii="TH SarabunPSK" w:hAnsi="TH SarabunPSK" w:cs="TH SarabunPSK" w:hint="cs"/>
          <w:sz w:val="34"/>
          <w:szCs w:val="34"/>
          <w:cs/>
        </w:rPr>
        <w:tab/>
        <w:t>การพิจารณา</w:t>
      </w:r>
      <w:r w:rsidR="003B3902" w:rsidRPr="00297CCD">
        <w:rPr>
          <w:rFonts w:ascii="TH SarabunPSK" w:hAnsi="TH SarabunPSK" w:cs="TH SarabunPSK" w:hint="cs"/>
          <w:sz w:val="34"/>
          <w:szCs w:val="34"/>
          <w:cs/>
        </w:rPr>
        <w:t>จำนวนลูกจ้างตามวรรคหนึ่ง</w:t>
      </w:r>
      <w:r w:rsidRPr="00297CCD">
        <w:rPr>
          <w:rFonts w:ascii="TH SarabunPSK" w:hAnsi="TH SarabunPSK" w:cs="TH SarabunPSK" w:hint="cs"/>
          <w:sz w:val="34"/>
          <w:szCs w:val="34"/>
          <w:cs/>
        </w:rPr>
        <w:t xml:space="preserve">ให้พิจารณา ณ วันสิ้นรอบระยะเวลาบัญชี </w:t>
      </w:r>
      <w:r w:rsidR="00F15463" w:rsidRPr="00297CCD">
        <w:rPr>
          <w:rFonts w:ascii="TH SarabunPSK" w:hAnsi="TH SarabunPSK" w:cs="TH SarabunPSK" w:hint="cs"/>
          <w:sz w:val="34"/>
          <w:szCs w:val="34"/>
          <w:cs/>
        </w:rPr>
        <w:br/>
      </w:r>
      <w:r w:rsidRPr="00297CCD">
        <w:rPr>
          <w:rFonts w:ascii="TH SarabunPSK" w:hAnsi="TH SarabunPSK" w:cs="TH SarabunPSK" w:hint="cs"/>
          <w:spacing w:val="-4"/>
          <w:sz w:val="34"/>
          <w:szCs w:val="34"/>
          <w:cs/>
        </w:rPr>
        <w:t>หรือให้พิจารณาด้วยจำนวนเฉลี่ยของจำนวนลูกจ้างในรอบระยะเวลาบัญชีหรือด้วยวิธีการอื่นใด</w:t>
      </w:r>
      <w:r w:rsidR="000754B9">
        <w:rPr>
          <w:rFonts w:ascii="TH SarabunPSK" w:hAnsi="TH SarabunPSK" w:cs="TH SarabunPSK"/>
          <w:spacing w:val="-4"/>
          <w:sz w:val="34"/>
          <w:szCs w:val="34"/>
          <w:cs/>
        </w:rPr>
        <w:br/>
      </w:r>
      <w:r w:rsidRPr="00297CCD">
        <w:rPr>
          <w:rFonts w:ascii="TH SarabunPSK" w:hAnsi="TH SarabunPSK" w:cs="TH SarabunPSK" w:hint="cs"/>
          <w:spacing w:val="-4"/>
          <w:sz w:val="34"/>
          <w:szCs w:val="34"/>
          <w:cs/>
        </w:rPr>
        <w:t>ที่เหมาะสม</w:t>
      </w:r>
      <w:r w:rsidRPr="00297CCD">
        <w:rPr>
          <w:rFonts w:ascii="TH SarabunPSK" w:hAnsi="TH SarabunPSK" w:cs="TH SarabunPSK" w:hint="cs"/>
          <w:sz w:val="34"/>
          <w:szCs w:val="34"/>
          <w:cs/>
        </w:rPr>
        <w:t>ต่อการพิจารณาจำนวนลูกจ้างดังกล่าวซึ่งสอดคล้องกันในประเทศนั้น ๆ</w:t>
      </w:r>
    </w:p>
    <w:p w14:paraId="7ACA4D5D" w14:textId="496EB474" w:rsidR="00BC0554" w:rsidRPr="00297CCD" w:rsidRDefault="00BC0554" w:rsidP="00146B49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297CCD">
        <w:rPr>
          <w:rFonts w:ascii="TH SarabunPSK" w:hAnsi="TH SarabunPSK" w:cs="TH SarabunPSK" w:hint="cs"/>
          <w:spacing w:val="-6"/>
          <w:sz w:val="34"/>
          <w:szCs w:val="34"/>
          <w:cs/>
        </w:rPr>
        <w:tab/>
        <w:t>ข้อ</w:t>
      </w:r>
      <w:r w:rsidRPr="00297CCD">
        <w:rPr>
          <w:rFonts w:ascii="TH SarabunPSK" w:hAnsi="TH SarabunPSK" w:cs="TH SarabunPSK" w:hint="cs"/>
          <w:spacing w:val="-6"/>
          <w:sz w:val="34"/>
          <w:szCs w:val="34"/>
          <w:cs/>
        </w:rPr>
        <w:tab/>
      </w:r>
      <w:r w:rsidR="00751133" w:rsidRPr="00297CCD">
        <w:rPr>
          <w:rFonts w:ascii="TH SarabunPSK" w:hAnsi="TH SarabunPSK" w:cs="TH SarabunPSK" w:hint="cs"/>
          <w:spacing w:val="-6"/>
          <w:sz w:val="34"/>
          <w:szCs w:val="34"/>
          <w:cs/>
        </w:rPr>
        <w:t>๓</w:t>
      </w:r>
      <w:r w:rsidRPr="00297CCD">
        <w:rPr>
          <w:rFonts w:ascii="TH SarabunPSK" w:hAnsi="TH SarabunPSK" w:cs="TH SarabunPSK" w:hint="cs"/>
          <w:spacing w:val="-6"/>
          <w:sz w:val="34"/>
          <w:szCs w:val="34"/>
        </w:rPr>
        <w:tab/>
      </w:r>
      <w:r w:rsidRPr="00297CCD">
        <w:rPr>
          <w:rFonts w:ascii="TH SarabunPSK" w:hAnsi="TH SarabunPSK" w:cs="TH SarabunPSK" w:hint="cs"/>
          <w:spacing w:val="-8"/>
          <w:sz w:val="34"/>
          <w:szCs w:val="34"/>
          <w:cs/>
        </w:rPr>
        <w:t xml:space="preserve">มูลค่าสินทรัพย์ที่มีตัวตนตามความในมาตรา </w:t>
      </w:r>
      <w:r w:rsidR="00297CCD">
        <w:rPr>
          <w:rFonts w:ascii="TH SarabunPSK" w:hAnsi="TH SarabunPSK" w:cs="TH SarabunPSK" w:hint="cs"/>
          <w:spacing w:val="-8"/>
          <w:sz w:val="34"/>
          <w:szCs w:val="34"/>
          <w:cs/>
        </w:rPr>
        <w:t>๔๔</w:t>
      </w:r>
      <w:r w:rsidRPr="00297CCD">
        <w:rPr>
          <w:rFonts w:ascii="TH SarabunPSK" w:hAnsi="TH SarabunPSK" w:cs="TH SarabunPSK" w:hint="cs"/>
          <w:spacing w:val="-8"/>
          <w:sz w:val="34"/>
          <w:szCs w:val="34"/>
        </w:rPr>
        <w:t xml:space="preserve"> </w:t>
      </w:r>
      <w:r w:rsidR="00620A36" w:rsidRPr="00297CCD">
        <w:rPr>
          <w:rFonts w:ascii="TH SarabunPSK" w:hAnsi="TH SarabunPSK" w:cs="TH SarabunPSK" w:hint="cs"/>
          <w:spacing w:val="-8"/>
          <w:sz w:val="34"/>
          <w:szCs w:val="34"/>
          <w:cs/>
        </w:rPr>
        <w:t>สำหรับแต่ละรอบระยะเวลาบัญชี</w:t>
      </w:r>
      <w:r w:rsidR="00620A36" w:rsidRPr="00297CC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297CCD">
        <w:rPr>
          <w:rFonts w:ascii="TH SarabunPSK" w:hAnsi="TH SarabunPSK" w:cs="TH SarabunPSK" w:hint="cs"/>
          <w:sz w:val="34"/>
          <w:szCs w:val="34"/>
          <w:cs/>
        </w:rPr>
        <w:t>ให้</w:t>
      </w:r>
      <w:r w:rsidR="000C5434" w:rsidRPr="00297CCD">
        <w:rPr>
          <w:rFonts w:ascii="TH SarabunPSK" w:hAnsi="TH SarabunPSK" w:cs="TH SarabunPSK" w:hint="cs"/>
          <w:sz w:val="34"/>
          <w:szCs w:val="34"/>
          <w:cs/>
        </w:rPr>
        <w:t>คำนวณ</w:t>
      </w:r>
      <w:r w:rsidRPr="00297CCD">
        <w:rPr>
          <w:rFonts w:ascii="TH SarabunPSK" w:hAnsi="TH SarabunPSK" w:cs="TH SarabunPSK" w:hint="cs"/>
          <w:sz w:val="34"/>
          <w:szCs w:val="34"/>
          <w:cs/>
        </w:rPr>
        <w:t>ดังต่อไปนี้</w:t>
      </w:r>
    </w:p>
    <w:p w14:paraId="32BF2E44" w14:textId="1FDEFBF2" w:rsidR="00BC0554" w:rsidRPr="00297CCD" w:rsidRDefault="005B3414" w:rsidP="00146B49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297CCD">
        <w:rPr>
          <w:rFonts w:ascii="TH SarabunPSK" w:hAnsi="TH SarabunPSK" w:cs="TH SarabunPSK" w:hint="cs"/>
          <w:sz w:val="34"/>
          <w:szCs w:val="34"/>
          <w:cs/>
        </w:rPr>
        <w:tab/>
        <w:t>(</w:t>
      </w:r>
      <w:r w:rsidR="00297CCD">
        <w:rPr>
          <w:rFonts w:ascii="TH SarabunPSK" w:hAnsi="TH SarabunPSK" w:cs="TH SarabunPSK" w:hint="cs"/>
          <w:sz w:val="34"/>
          <w:szCs w:val="34"/>
          <w:cs/>
        </w:rPr>
        <w:t>๑</w:t>
      </w:r>
      <w:r w:rsidRPr="00297CCD">
        <w:rPr>
          <w:rFonts w:ascii="TH SarabunPSK" w:hAnsi="TH SarabunPSK" w:cs="TH SarabunPSK" w:hint="cs"/>
          <w:sz w:val="34"/>
          <w:szCs w:val="34"/>
          <w:cs/>
        </w:rPr>
        <w:t>)</w:t>
      </w:r>
      <w:r w:rsidRPr="00297CCD">
        <w:rPr>
          <w:rFonts w:ascii="TH SarabunPSK" w:hAnsi="TH SarabunPSK" w:cs="TH SarabunPSK" w:hint="cs"/>
          <w:sz w:val="34"/>
          <w:szCs w:val="34"/>
          <w:cs/>
        </w:rPr>
        <w:tab/>
        <w:t>กรณีมูลค่าสินทรัพย์ที่มีตัวตนในประเทศไทย ให้พิจารณาจากผลรวมของมูลค่าสุทธิตามบัญชีของสินทรัพย์ที่มีตัวตนทั้งหมดของทุกนิติบุคคลในเครือที่ตั้งอยู่ในประเทศไทย</w:t>
      </w:r>
    </w:p>
    <w:p w14:paraId="7AB8B461" w14:textId="33312B22" w:rsidR="005B3414" w:rsidRPr="00297CCD" w:rsidRDefault="005B3414" w:rsidP="00146B49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297CCD">
        <w:rPr>
          <w:rFonts w:ascii="TH SarabunPSK" w:hAnsi="TH SarabunPSK" w:cs="TH SarabunPSK" w:hint="cs"/>
          <w:spacing w:val="-4"/>
          <w:sz w:val="34"/>
          <w:szCs w:val="34"/>
          <w:cs/>
        </w:rPr>
        <w:tab/>
      </w:r>
      <w:r w:rsidRPr="000754B9">
        <w:rPr>
          <w:rFonts w:ascii="TH SarabunPSK" w:hAnsi="TH SarabunPSK" w:cs="TH SarabunPSK" w:hint="cs"/>
          <w:spacing w:val="-20"/>
          <w:sz w:val="34"/>
          <w:szCs w:val="34"/>
          <w:cs/>
        </w:rPr>
        <w:t>(</w:t>
      </w:r>
      <w:r w:rsidR="00297CCD" w:rsidRPr="000754B9">
        <w:rPr>
          <w:rFonts w:ascii="TH SarabunPSK" w:hAnsi="TH SarabunPSK" w:cs="TH SarabunPSK" w:hint="cs"/>
          <w:spacing w:val="-20"/>
          <w:sz w:val="34"/>
          <w:szCs w:val="34"/>
          <w:cs/>
        </w:rPr>
        <w:t>๒</w:t>
      </w:r>
      <w:r w:rsidRPr="000754B9">
        <w:rPr>
          <w:rFonts w:ascii="TH SarabunPSK" w:hAnsi="TH SarabunPSK" w:cs="TH SarabunPSK" w:hint="cs"/>
          <w:spacing w:val="-20"/>
          <w:sz w:val="34"/>
          <w:szCs w:val="34"/>
          <w:cs/>
        </w:rPr>
        <w:t>)</w:t>
      </w:r>
      <w:r w:rsidRPr="000754B9">
        <w:rPr>
          <w:rFonts w:ascii="TH SarabunPSK" w:hAnsi="TH SarabunPSK" w:cs="TH SarabunPSK" w:hint="cs"/>
          <w:spacing w:val="-20"/>
          <w:sz w:val="34"/>
          <w:szCs w:val="34"/>
          <w:cs/>
        </w:rPr>
        <w:tab/>
        <w:t>กรณีมูลค่าสินทรัพย์ที่มีตัวตนทั้งหมดในประเทศที่ปรับใช้กฎการจัดเก็บภาษีส่วนเพิ่มคงเหลือ</w:t>
      </w:r>
      <w:r w:rsidR="000754B9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Pr="00297CCD">
        <w:rPr>
          <w:rFonts w:ascii="TH SarabunPSK" w:hAnsi="TH SarabunPSK" w:cs="TH SarabunPSK" w:hint="cs"/>
          <w:spacing w:val="-6"/>
          <w:sz w:val="34"/>
          <w:szCs w:val="34"/>
          <w:cs/>
        </w:rPr>
        <w:t>ซึ่งเป็นไปตามเกณฑ์ ให้พิจารณาจากผลรวมของมูลค่าสุทธิตามบัญชีของสินทรัพย์ที่มีตัวตนทั้งหมด</w:t>
      </w:r>
      <w:r w:rsidR="000754B9">
        <w:rPr>
          <w:rFonts w:ascii="TH SarabunPSK" w:hAnsi="TH SarabunPSK" w:cs="TH SarabunPSK"/>
          <w:spacing w:val="-4"/>
          <w:sz w:val="34"/>
          <w:szCs w:val="34"/>
          <w:cs/>
        </w:rPr>
        <w:br/>
      </w:r>
      <w:r w:rsidRPr="00297CCD">
        <w:rPr>
          <w:rFonts w:ascii="TH SarabunPSK" w:hAnsi="TH SarabunPSK" w:cs="TH SarabunPSK" w:hint="cs"/>
          <w:spacing w:val="-4"/>
          <w:sz w:val="34"/>
          <w:szCs w:val="34"/>
          <w:cs/>
        </w:rPr>
        <w:t>ของทุกนิติบุคคลในเครือที่ตั้งอยู่ในประเทศที่ปรับใช้กฎการจัดเก็บภาษีส่วนเพิ่มคงเหลือซึ่งเป็นไปตามเกณฑ์</w:t>
      </w:r>
      <w:r w:rsidRPr="00297CCD">
        <w:rPr>
          <w:rFonts w:ascii="TH SarabunPSK" w:hAnsi="TH SarabunPSK" w:cs="TH SarabunPSK" w:hint="cs"/>
          <w:sz w:val="34"/>
          <w:szCs w:val="34"/>
          <w:cs/>
        </w:rPr>
        <w:t xml:space="preserve"> โดยกฎดังกล่าวได้มีผลใช้บังคับสำหรับรอบระยะเวลาบัญชีนั้นแล้ว</w:t>
      </w:r>
    </w:p>
    <w:p w14:paraId="56DDF63A" w14:textId="1461D214" w:rsidR="00886088" w:rsidRPr="00297CCD" w:rsidRDefault="00886088" w:rsidP="00146B49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297CCD">
        <w:rPr>
          <w:rFonts w:ascii="TH SarabunPSK" w:hAnsi="TH SarabunPSK" w:cs="TH SarabunPSK" w:hint="cs"/>
          <w:sz w:val="34"/>
          <w:szCs w:val="34"/>
          <w:cs/>
        </w:rPr>
        <w:tab/>
      </w:r>
      <w:r w:rsidRPr="000754B9">
        <w:rPr>
          <w:rFonts w:ascii="TH SarabunPSK" w:hAnsi="TH SarabunPSK" w:cs="TH SarabunPSK" w:hint="cs"/>
          <w:spacing w:val="-20"/>
          <w:sz w:val="34"/>
          <w:szCs w:val="34"/>
          <w:cs/>
        </w:rPr>
        <w:t>การพิจารณามูลค่าสินทรัพย์ที่มีตัวตน</w:t>
      </w:r>
      <w:r w:rsidR="00C36618" w:rsidRPr="000754B9">
        <w:rPr>
          <w:rFonts w:ascii="TH SarabunPSK" w:hAnsi="TH SarabunPSK" w:cs="TH SarabunPSK" w:hint="cs"/>
          <w:spacing w:val="-20"/>
          <w:sz w:val="34"/>
          <w:szCs w:val="34"/>
          <w:cs/>
        </w:rPr>
        <w:t>ตามวรรคหนึ่ง</w:t>
      </w:r>
      <w:r w:rsidRPr="000754B9">
        <w:rPr>
          <w:rFonts w:ascii="TH SarabunPSK" w:hAnsi="TH SarabunPSK" w:cs="TH SarabunPSK" w:hint="cs"/>
          <w:spacing w:val="-20"/>
          <w:sz w:val="34"/>
          <w:szCs w:val="34"/>
          <w:cs/>
        </w:rPr>
        <w:t xml:space="preserve">ของสถานประกอบการถาวร </w:t>
      </w:r>
      <w:r w:rsidR="000754B9">
        <w:rPr>
          <w:rFonts w:ascii="TH SarabunPSK" w:hAnsi="TH SarabunPSK" w:cs="TH SarabunPSK" w:hint="cs"/>
          <w:spacing w:val="-20"/>
          <w:sz w:val="34"/>
          <w:szCs w:val="34"/>
          <w:cs/>
        </w:rPr>
        <w:t xml:space="preserve"> </w:t>
      </w:r>
      <w:r w:rsidR="00EB05D5" w:rsidRPr="000754B9">
        <w:rPr>
          <w:rFonts w:ascii="TH SarabunPSK" w:hAnsi="TH SarabunPSK" w:cs="TH SarabunPSK" w:hint="cs"/>
          <w:spacing w:val="-20"/>
          <w:sz w:val="34"/>
          <w:szCs w:val="34"/>
          <w:cs/>
        </w:rPr>
        <w:t>ให้สินทรัพย์</w:t>
      </w:r>
      <w:r w:rsidR="000754B9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="00EB05D5" w:rsidRPr="00297CCD">
        <w:rPr>
          <w:rFonts w:ascii="TH SarabunPSK" w:hAnsi="TH SarabunPSK" w:cs="TH SarabunPSK" w:hint="cs"/>
          <w:sz w:val="34"/>
          <w:szCs w:val="34"/>
          <w:cs/>
        </w:rPr>
        <w:t>ที่มีตัวตนที่ได้รวมในงบการเงินที่จัดทำแยกเฉพาะส่วนของสถานประกอบการถาวรแห่งหนึ่ง</w:t>
      </w:r>
      <w:r w:rsidR="00EB05D5" w:rsidRPr="00297CCD">
        <w:rPr>
          <w:rFonts w:ascii="TH SarabunPSK" w:hAnsi="TH SarabunPSK" w:cs="TH SarabunPSK" w:hint="cs"/>
          <w:spacing w:val="-12"/>
          <w:sz w:val="34"/>
          <w:szCs w:val="34"/>
          <w:cs/>
        </w:rPr>
        <w:t>ซึ่งได้กำหนดตามหลักเกณฑ์การ</w:t>
      </w:r>
      <w:r w:rsidR="006A0C84" w:rsidRPr="00297CCD">
        <w:rPr>
          <w:rFonts w:ascii="TH SarabunPSK" w:hAnsi="TH SarabunPSK" w:cs="TH SarabunPSK" w:hint="cs"/>
          <w:spacing w:val="-12"/>
          <w:sz w:val="34"/>
          <w:szCs w:val="34"/>
          <w:cs/>
        </w:rPr>
        <w:t>กำหนด</w:t>
      </w:r>
      <w:r w:rsidR="00EB05D5" w:rsidRPr="00297CCD">
        <w:rPr>
          <w:rFonts w:ascii="TH SarabunPSK" w:hAnsi="TH SarabunPSK" w:cs="TH SarabunPSK" w:hint="cs"/>
          <w:spacing w:val="-12"/>
          <w:sz w:val="34"/>
          <w:szCs w:val="34"/>
          <w:cs/>
        </w:rPr>
        <w:t>ผลกำไรและผลขาดทุนระหว่างนิติบุคคลหลักและสถานประกอบการถาวร</w:t>
      </w:r>
      <w:r w:rsidR="000754B9">
        <w:rPr>
          <w:rFonts w:ascii="TH SarabunPSK" w:hAnsi="TH SarabunPSK" w:cs="TH SarabunPSK"/>
          <w:spacing w:val="-12"/>
          <w:sz w:val="34"/>
          <w:szCs w:val="34"/>
          <w:cs/>
        </w:rPr>
        <w:br/>
      </w:r>
      <w:r w:rsidR="00EB05D5" w:rsidRPr="00297CCD">
        <w:rPr>
          <w:rFonts w:ascii="TH SarabunPSK" w:hAnsi="TH SarabunPSK" w:cs="TH SarabunPSK" w:hint="cs"/>
          <w:sz w:val="34"/>
          <w:szCs w:val="34"/>
          <w:cs/>
        </w:rPr>
        <w:t xml:space="preserve">ตามมาตรา </w:t>
      </w:r>
      <w:r w:rsidR="00297CCD">
        <w:rPr>
          <w:rFonts w:ascii="TH SarabunPSK" w:hAnsi="TH SarabunPSK" w:cs="TH SarabunPSK" w:hint="cs"/>
          <w:sz w:val="34"/>
          <w:szCs w:val="34"/>
          <w:cs/>
        </w:rPr>
        <w:t>๓๑</w:t>
      </w:r>
      <w:r w:rsidR="00EB05D5" w:rsidRPr="00297CCD">
        <w:rPr>
          <w:rFonts w:ascii="TH SarabunPSK" w:hAnsi="TH SarabunPSK" w:cs="TH SarabunPSK" w:hint="cs"/>
          <w:sz w:val="34"/>
          <w:szCs w:val="34"/>
        </w:rPr>
        <w:t xml:space="preserve"> </w:t>
      </w:r>
      <w:r w:rsidR="00EB05D5" w:rsidRPr="00297CCD">
        <w:rPr>
          <w:rFonts w:ascii="TH SarabunPSK" w:hAnsi="TH SarabunPSK" w:cs="TH SarabunPSK" w:hint="cs"/>
          <w:sz w:val="34"/>
          <w:szCs w:val="34"/>
          <w:cs/>
        </w:rPr>
        <w:t>เป็นสินทรัพย์ที่มีตัวตนของสถานประกอบการถาวรแห่งนั้น</w:t>
      </w:r>
      <w:r w:rsidR="008F5C80" w:rsidRPr="00297CCD">
        <w:rPr>
          <w:rFonts w:ascii="TH SarabunPSK" w:hAnsi="TH SarabunPSK" w:cs="TH SarabunPSK" w:hint="cs"/>
          <w:sz w:val="34"/>
          <w:szCs w:val="34"/>
        </w:rPr>
        <w:t xml:space="preserve"> </w:t>
      </w:r>
      <w:r w:rsidR="008F5C80" w:rsidRPr="00297CCD">
        <w:rPr>
          <w:rFonts w:ascii="TH SarabunPSK" w:hAnsi="TH SarabunPSK" w:cs="TH SarabunPSK" w:hint="cs"/>
          <w:sz w:val="34"/>
          <w:szCs w:val="34"/>
          <w:cs/>
        </w:rPr>
        <w:t>ทั้งนี้ หากสินทรัพย์</w:t>
      </w:r>
      <w:r w:rsidR="000754B9">
        <w:rPr>
          <w:rFonts w:ascii="TH SarabunPSK" w:hAnsi="TH SarabunPSK" w:cs="TH SarabunPSK"/>
          <w:sz w:val="34"/>
          <w:szCs w:val="34"/>
          <w:cs/>
        </w:rPr>
        <w:br/>
      </w:r>
      <w:r w:rsidR="008F5C80" w:rsidRPr="000754B9">
        <w:rPr>
          <w:rFonts w:ascii="TH SarabunPSK" w:hAnsi="TH SarabunPSK" w:cs="TH SarabunPSK" w:hint="cs"/>
          <w:spacing w:val="-20"/>
          <w:sz w:val="34"/>
          <w:szCs w:val="34"/>
          <w:cs/>
        </w:rPr>
        <w:t xml:space="preserve">ที่มีตัวตนรายการใดเป็นสินทรัพย์ที่มีตัวตนของสถานประกอบการถาวรแห่งหนึ่งแล้ว </w:t>
      </w:r>
      <w:r w:rsidR="00285AB2" w:rsidRPr="000754B9">
        <w:rPr>
          <w:rFonts w:ascii="TH SarabunPSK" w:hAnsi="TH SarabunPSK" w:cs="TH SarabunPSK" w:hint="cs"/>
          <w:spacing w:val="-20"/>
          <w:sz w:val="34"/>
          <w:szCs w:val="34"/>
          <w:cs/>
        </w:rPr>
        <w:t>ไม่ให้รวมมูลค่า</w:t>
      </w:r>
      <w:r w:rsidRPr="000754B9">
        <w:rPr>
          <w:rFonts w:ascii="TH SarabunPSK" w:hAnsi="TH SarabunPSK" w:cs="TH SarabunPSK" w:hint="cs"/>
          <w:spacing w:val="-20"/>
          <w:sz w:val="34"/>
          <w:szCs w:val="34"/>
          <w:cs/>
        </w:rPr>
        <w:t>สินทรัพย์</w:t>
      </w:r>
      <w:r w:rsidR="000754B9">
        <w:rPr>
          <w:rFonts w:ascii="TH SarabunPSK" w:hAnsi="TH SarabunPSK" w:cs="TH SarabunPSK"/>
          <w:spacing w:val="-20"/>
          <w:sz w:val="34"/>
          <w:szCs w:val="34"/>
        </w:rPr>
        <w:br/>
      </w:r>
      <w:r w:rsidRPr="000754B9">
        <w:rPr>
          <w:rFonts w:ascii="TH SarabunPSK" w:hAnsi="TH SarabunPSK" w:cs="TH SarabunPSK" w:hint="cs"/>
          <w:spacing w:val="-20"/>
          <w:sz w:val="34"/>
          <w:szCs w:val="34"/>
          <w:cs/>
        </w:rPr>
        <w:t>ที่มีตัวตนรายการดังกล่าวในการคำนวณมูลค่าสุทธิตามบัญชีของสินทรัพย์ที่มีตัวตนของ</w:t>
      </w:r>
      <w:r w:rsidR="009A1A30" w:rsidRPr="000754B9">
        <w:rPr>
          <w:rFonts w:ascii="TH SarabunPSK" w:hAnsi="TH SarabunPSK" w:cs="TH SarabunPSK" w:hint="cs"/>
          <w:spacing w:val="-20"/>
          <w:sz w:val="34"/>
          <w:szCs w:val="34"/>
          <w:cs/>
        </w:rPr>
        <w:t>นิติบุคคลในเครืออื่น</w:t>
      </w:r>
      <w:r w:rsidRPr="000754B9">
        <w:rPr>
          <w:rFonts w:ascii="TH SarabunPSK" w:hAnsi="TH SarabunPSK" w:cs="TH SarabunPSK" w:hint="cs"/>
          <w:spacing w:val="-20"/>
          <w:sz w:val="34"/>
          <w:szCs w:val="34"/>
          <w:cs/>
        </w:rPr>
        <w:t>อีก</w:t>
      </w:r>
      <w:r w:rsidR="000754B9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Pr="00297CCD">
        <w:rPr>
          <w:rFonts w:ascii="TH SarabunPSK" w:hAnsi="TH SarabunPSK" w:cs="TH SarabunPSK" w:hint="cs"/>
          <w:sz w:val="34"/>
          <w:szCs w:val="34"/>
          <w:cs/>
        </w:rPr>
        <w:tab/>
        <w:t>ในข้อนี้</w:t>
      </w:r>
    </w:p>
    <w:p w14:paraId="72E39A9F" w14:textId="2F9BF762" w:rsidR="005B3414" w:rsidRPr="00297CCD" w:rsidRDefault="005B3414" w:rsidP="00146B49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297CCD">
        <w:rPr>
          <w:rFonts w:ascii="TH SarabunPSK" w:hAnsi="TH SarabunPSK" w:cs="TH SarabunPSK" w:hint="cs"/>
          <w:sz w:val="34"/>
          <w:szCs w:val="34"/>
          <w:cs/>
        </w:rPr>
        <w:tab/>
      </w:r>
      <w:r w:rsidR="00886088" w:rsidRPr="00297CCD">
        <w:rPr>
          <w:rFonts w:ascii="TH SarabunPSK" w:hAnsi="TH SarabunPSK" w:cs="TH SarabunPSK" w:hint="cs"/>
          <w:sz w:val="34"/>
          <w:szCs w:val="34"/>
          <w:cs/>
        </w:rPr>
        <w:t>“</w:t>
      </w:r>
      <w:r w:rsidRPr="00297CCD">
        <w:rPr>
          <w:rFonts w:ascii="TH SarabunPSK" w:hAnsi="TH SarabunPSK" w:cs="TH SarabunPSK" w:hint="cs"/>
          <w:sz w:val="34"/>
          <w:szCs w:val="34"/>
          <w:cs/>
        </w:rPr>
        <w:t>สินทรัพย์ที่มีตัวตน</w:t>
      </w:r>
      <w:r w:rsidR="00886088" w:rsidRPr="00297CCD">
        <w:rPr>
          <w:rFonts w:ascii="TH SarabunPSK" w:hAnsi="TH SarabunPSK" w:cs="TH SarabunPSK" w:hint="cs"/>
          <w:sz w:val="34"/>
          <w:szCs w:val="34"/>
          <w:cs/>
        </w:rPr>
        <w:t xml:space="preserve">” </w:t>
      </w:r>
      <w:r w:rsidRPr="00297CCD">
        <w:rPr>
          <w:rFonts w:ascii="TH SarabunPSK" w:hAnsi="TH SarabunPSK" w:cs="TH SarabunPSK" w:hint="cs"/>
          <w:sz w:val="34"/>
          <w:szCs w:val="34"/>
          <w:cs/>
        </w:rPr>
        <w:t>หมายความ</w:t>
      </w:r>
      <w:r w:rsidR="00751133" w:rsidRPr="00297CCD">
        <w:rPr>
          <w:rFonts w:ascii="TH SarabunPSK" w:hAnsi="TH SarabunPSK" w:cs="TH SarabunPSK" w:hint="cs"/>
          <w:sz w:val="34"/>
          <w:szCs w:val="34"/>
          <w:cs/>
        </w:rPr>
        <w:t>ถึง</w:t>
      </w:r>
      <w:r w:rsidR="00886088" w:rsidRPr="00297CCD">
        <w:rPr>
          <w:rFonts w:ascii="TH SarabunPSK" w:hAnsi="TH SarabunPSK" w:cs="TH SarabunPSK" w:hint="cs"/>
          <w:sz w:val="34"/>
          <w:szCs w:val="34"/>
          <w:cs/>
        </w:rPr>
        <w:t xml:space="preserve"> สินทรัพย์ที่มีตัวตน </w:t>
      </w:r>
      <w:r w:rsidR="00D37002" w:rsidRPr="00297CCD">
        <w:rPr>
          <w:rFonts w:ascii="TH SarabunPSK" w:hAnsi="TH SarabunPSK" w:cs="TH SarabunPSK" w:hint="cs"/>
          <w:sz w:val="34"/>
          <w:szCs w:val="34"/>
          <w:cs/>
        </w:rPr>
        <w:t>ซึ่ง</w:t>
      </w:r>
      <w:r w:rsidR="00886088" w:rsidRPr="00297CCD">
        <w:rPr>
          <w:rFonts w:ascii="TH SarabunPSK" w:hAnsi="TH SarabunPSK" w:cs="TH SarabunPSK" w:hint="cs"/>
          <w:sz w:val="34"/>
          <w:szCs w:val="34"/>
          <w:cs/>
        </w:rPr>
        <w:t>ไม่รวมถึงเงินสด ทรัพย์สิน</w:t>
      </w:r>
      <w:r w:rsidR="00886088" w:rsidRPr="00297CCD">
        <w:rPr>
          <w:rFonts w:ascii="TH SarabunPSK" w:hAnsi="TH SarabunPSK" w:cs="TH SarabunPSK" w:hint="cs"/>
          <w:spacing w:val="-4"/>
          <w:sz w:val="34"/>
          <w:szCs w:val="34"/>
          <w:cs/>
        </w:rPr>
        <w:t>เทียบเท่าเงินสด และทรัพย์สินทางการเงิน ของนิติบุคคลในเครือผู้มีถิ่นที่อยู่ทางภาษี</w:t>
      </w:r>
      <w:r w:rsidR="00886088" w:rsidRPr="00297CCD">
        <w:rPr>
          <w:rFonts w:ascii="TH SarabunPSK" w:hAnsi="TH SarabunPSK" w:cs="TH SarabunPSK" w:hint="cs"/>
          <w:sz w:val="34"/>
          <w:szCs w:val="34"/>
          <w:cs/>
        </w:rPr>
        <w:t>ในประเทศนั้น</w:t>
      </w:r>
    </w:p>
    <w:p w14:paraId="01F5163C" w14:textId="07C50A15" w:rsidR="00886088" w:rsidRPr="00297CCD" w:rsidRDefault="00886088" w:rsidP="00146B49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297CCD">
        <w:rPr>
          <w:rFonts w:ascii="TH SarabunPSK" w:hAnsi="TH SarabunPSK" w:cs="TH SarabunPSK" w:hint="cs"/>
          <w:spacing w:val="-6"/>
          <w:sz w:val="34"/>
          <w:szCs w:val="34"/>
          <w:cs/>
        </w:rPr>
        <w:tab/>
        <w:t>“มูลค่าสุทธิตามบัญชีของสินทรัพย์ที่มีตัวตน” หมายความ</w:t>
      </w:r>
      <w:r w:rsidR="00751133" w:rsidRPr="00297CCD">
        <w:rPr>
          <w:rFonts w:ascii="TH SarabunPSK" w:hAnsi="TH SarabunPSK" w:cs="TH SarabunPSK" w:hint="cs"/>
          <w:spacing w:val="-6"/>
          <w:sz w:val="34"/>
          <w:szCs w:val="34"/>
          <w:cs/>
        </w:rPr>
        <w:t>ถึง</w:t>
      </w:r>
      <w:r w:rsidRPr="00297CCD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จำนวนเฉลี่ยของมูลค่า</w:t>
      </w:r>
      <w:r w:rsidR="00156F9C" w:rsidRPr="00297CCD">
        <w:rPr>
          <w:rFonts w:ascii="TH SarabunPSK" w:hAnsi="TH SarabunPSK" w:cs="TH SarabunPSK" w:hint="cs"/>
          <w:spacing w:val="-6"/>
          <w:sz w:val="34"/>
          <w:szCs w:val="34"/>
          <w:cs/>
        </w:rPr>
        <w:br/>
      </w:r>
      <w:r w:rsidRPr="00297CCD">
        <w:rPr>
          <w:rFonts w:ascii="TH SarabunPSK" w:hAnsi="TH SarabunPSK" w:cs="TH SarabunPSK" w:hint="cs"/>
          <w:spacing w:val="-6"/>
          <w:sz w:val="34"/>
          <w:szCs w:val="34"/>
          <w:cs/>
        </w:rPr>
        <w:t>ของสินทรัพย์</w:t>
      </w:r>
      <w:r w:rsidRPr="00297CCD">
        <w:rPr>
          <w:rFonts w:ascii="TH SarabunPSK" w:hAnsi="TH SarabunPSK" w:cs="TH SarabunPSK" w:hint="cs"/>
          <w:sz w:val="34"/>
          <w:szCs w:val="34"/>
          <w:cs/>
        </w:rPr>
        <w:t>ที่มีตัวตน ณ วันเริ่มต้นรอบระยะเวลาบัญชี</w:t>
      </w:r>
      <w:r w:rsidR="00065660" w:rsidRPr="00297CCD">
        <w:rPr>
          <w:rFonts w:ascii="TH SarabunPSK" w:hAnsi="TH SarabunPSK" w:cs="TH SarabunPSK" w:hint="cs"/>
          <w:sz w:val="34"/>
          <w:szCs w:val="34"/>
          <w:cs/>
        </w:rPr>
        <w:t>และ</w:t>
      </w:r>
      <w:r w:rsidRPr="00297CCD">
        <w:rPr>
          <w:rFonts w:ascii="TH SarabunPSK" w:hAnsi="TH SarabunPSK" w:cs="TH SarabunPSK" w:hint="cs"/>
          <w:sz w:val="34"/>
          <w:szCs w:val="34"/>
          <w:cs/>
        </w:rPr>
        <w:t>วันสิ้น</w:t>
      </w:r>
      <w:r w:rsidR="00065660" w:rsidRPr="00297CCD">
        <w:rPr>
          <w:rFonts w:ascii="TH SarabunPSK" w:hAnsi="TH SarabunPSK" w:cs="TH SarabunPSK" w:hint="cs"/>
          <w:sz w:val="34"/>
          <w:szCs w:val="34"/>
          <w:cs/>
        </w:rPr>
        <w:t>สุด</w:t>
      </w:r>
      <w:r w:rsidRPr="00297CCD">
        <w:rPr>
          <w:rFonts w:ascii="TH SarabunPSK" w:hAnsi="TH SarabunPSK" w:cs="TH SarabunPSK" w:hint="cs"/>
          <w:sz w:val="34"/>
          <w:szCs w:val="34"/>
          <w:cs/>
        </w:rPr>
        <w:t>รอบระยะเวลาบัญชี ภายหลัง</w:t>
      </w:r>
      <w:r w:rsidR="000754B9">
        <w:rPr>
          <w:rFonts w:ascii="TH SarabunPSK" w:hAnsi="TH SarabunPSK" w:cs="TH SarabunPSK"/>
          <w:sz w:val="34"/>
          <w:szCs w:val="34"/>
          <w:cs/>
        </w:rPr>
        <w:br/>
      </w:r>
      <w:r w:rsidRPr="00297CCD">
        <w:rPr>
          <w:rFonts w:ascii="TH SarabunPSK" w:hAnsi="TH SarabunPSK" w:cs="TH SarabunPSK" w:hint="cs"/>
          <w:sz w:val="34"/>
          <w:szCs w:val="34"/>
          <w:cs/>
        </w:rPr>
        <w:t>หักค่าสึก</w:t>
      </w:r>
      <w:proofErr w:type="spellStart"/>
      <w:r w:rsidRPr="00297CCD">
        <w:rPr>
          <w:rFonts w:ascii="TH SarabunPSK" w:hAnsi="TH SarabunPSK" w:cs="TH SarabunPSK" w:hint="cs"/>
          <w:sz w:val="34"/>
          <w:szCs w:val="34"/>
          <w:cs/>
        </w:rPr>
        <w:t>หรอ</w:t>
      </w:r>
      <w:proofErr w:type="spellEnd"/>
      <w:r w:rsidRPr="00297CCD">
        <w:rPr>
          <w:rFonts w:ascii="TH SarabunPSK" w:hAnsi="TH SarabunPSK" w:cs="TH SarabunPSK" w:hint="cs"/>
          <w:sz w:val="34"/>
          <w:szCs w:val="34"/>
          <w:cs/>
        </w:rPr>
        <w:t xml:space="preserve"> ค่าเสื่อมราคา และ</w:t>
      </w:r>
      <w:r w:rsidR="003B3902" w:rsidRPr="00297CCD">
        <w:rPr>
          <w:rFonts w:ascii="TH SarabunPSK" w:hAnsi="TH SarabunPSK" w:cs="TH SarabunPSK" w:hint="cs"/>
          <w:sz w:val="34"/>
          <w:szCs w:val="34"/>
          <w:cs/>
        </w:rPr>
        <w:t>การ</w:t>
      </w:r>
      <w:r w:rsidRPr="00297CCD">
        <w:rPr>
          <w:rFonts w:ascii="TH SarabunPSK" w:hAnsi="TH SarabunPSK" w:cs="TH SarabunPSK" w:hint="cs"/>
          <w:sz w:val="34"/>
          <w:szCs w:val="34"/>
          <w:cs/>
        </w:rPr>
        <w:t>ด้อยค่าที่ได้บันทึกในงบการเงินแล้ว</w:t>
      </w:r>
    </w:p>
    <w:p w14:paraId="09032B26" w14:textId="1693FE41" w:rsidR="005F09E7" w:rsidRPr="00297CCD" w:rsidRDefault="00886088" w:rsidP="00886088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297CCD">
        <w:rPr>
          <w:rFonts w:ascii="TH SarabunPSK" w:hAnsi="TH SarabunPSK" w:cs="TH SarabunPSK" w:hint="cs"/>
          <w:sz w:val="34"/>
          <w:szCs w:val="34"/>
          <w:cs/>
        </w:rPr>
        <w:tab/>
      </w:r>
      <w:r w:rsidR="00FA21C3" w:rsidRPr="000754B9">
        <w:rPr>
          <w:rFonts w:ascii="TH SarabunPSK" w:hAnsi="TH SarabunPSK" w:cs="TH SarabunPSK" w:hint="cs"/>
          <w:spacing w:val="-30"/>
          <w:sz w:val="34"/>
          <w:szCs w:val="34"/>
          <w:cs/>
        </w:rPr>
        <w:t>ข้อ</w:t>
      </w:r>
      <w:r w:rsidR="00FA21C3" w:rsidRPr="000754B9">
        <w:rPr>
          <w:rFonts w:ascii="TH SarabunPSK" w:hAnsi="TH SarabunPSK" w:cs="TH SarabunPSK" w:hint="cs"/>
          <w:spacing w:val="-30"/>
          <w:sz w:val="34"/>
          <w:szCs w:val="34"/>
          <w:cs/>
        </w:rPr>
        <w:tab/>
      </w:r>
      <w:r w:rsidR="00751133" w:rsidRPr="000754B9">
        <w:rPr>
          <w:rFonts w:ascii="TH SarabunPSK" w:hAnsi="TH SarabunPSK" w:cs="TH SarabunPSK" w:hint="cs"/>
          <w:spacing w:val="-30"/>
          <w:sz w:val="34"/>
          <w:szCs w:val="34"/>
          <w:cs/>
        </w:rPr>
        <w:t>๔</w:t>
      </w:r>
      <w:r w:rsidR="00FA21C3" w:rsidRPr="000754B9">
        <w:rPr>
          <w:rFonts w:ascii="TH SarabunPSK" w:hAnsi="TH SarabunPSK" w:cs="TH SarabunPSK" w:hint="cs"/>
          <w:spacing w:val="-30"/>
          <w:sz w:val="34"/>
          <w:szCs w:val="34"/>
        </w:rPr>
        <w:tab/>
      </w:r>
      <w:r w:rsidR="000C5434" w:rsidRPr="000754B9">
        <w:rPr>
          <w:rFonts w:ascii="TH SarabunPSK" w:hAnsi="TH SarabunPSK" w:cs="TH SarabunPSK" w:hint="cs"/>
          <w:spacing w:val="-30"/>
          <w:sz w:val="34"/>
          <w:szCs w:val="34"/>
          <w:cs/>
        </w:rPr>
        <w:t>จำนวนลูกจ้างและมูลค่าสุทธิตามบัญชีของสินทรัพย์ที่มีตัวตนในการคำนวณภาษีส่วนเพิ่ม</w:t>
      </w:r>
      <w:r w:rsidR="000754B9">
        <w:rPr>
          <w:rFonts w:ascii="TH SarabunPSK" w:hAnsi="TH SarabunPSK" w:cs="TH SarabunPSK"/>
          <w:spacing w:val="-30"/>
          <w:sz w:val="34"/>
          <w:szCs w:val="34"/>
        </w:rPr>
        <w:br/>
      </w:r>
      <w:r w:rsidR="000C5434" w:rsidRPr="00297CCD">
        <w:rPr>
          <w:rFonts w:ascii="TH SarabunPSK" w:hAnsi="TH SarabunPSK" w:cs="TH SarabunPSK" w:hint="cs"/>
          <w:sz w:val="34"/>
          <w:szCs w:val="34"/>
          <w:cs/>
        </w:rPr>
        <w:t>คงเหลือที่ประเทศไทยได้รับการปันส่วน ไม่ให้รวมจำนวนลูกจ้างตามข้อ ๑ และมูลค่าสินทรัพย์</w:t>
      </w:r>
      <w:r w:rsidR="000754B9">
        <w:rPr>
          <w:rFonts w:ascii="TH SarabunPSK" w:hAnsi="TH SarabunPSK" w:cs="TH SarabunPSK"/>
          <w:sz w:val="34"/>
          <w:szCs w:val="34"/>
          <w:cs/>
        </w:rPr>
        <w:br/>
      </w:r>
      <w:r w:rsidR="000C5434" w:rsidRPr="00297CCD">
        <w:rPr>
          <w:rFonts w:ascii="TH SarabunPSK" w:hAnsi="TH SarabunPSK" w:cs="TH SarabunPSK" w:hint="cs"/>
          <w:sz w:val="34"/>
          <w:szCs w:val="34"/>
          <w:cs/>
        </w:rPr>
        <w:t>ที่มีตัวตนตามข้อ ๓ ของนิติบุคคลเพื่อการลงทุน</w:t>
      </w:r>
    </w:p>
    <w:p w14:paraId="05485DE9" w14:textId="49307B0F" w:rsidR="005F09E7" w:rsidRPr="00297CCD" w:rsidRDefault="005F09E7" w:rsidP="00886088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297CCD">
        <w:rPr>
          <w:rFonts w:ascii="TH SarabunPSK" w:hAnsi="TH SarabunPSK" w:cs="TH SarabunPSK" w:hint="cs"/>
          <w:sz w:val="34"/>
          <w:szCs w:val="34"/>
          <w:cs/>
        </w:rPr>
        <w:tab/>
        <w:t>ข้อ</w:t>
      </w:r>
      <w:r w:rsidRPr="00297CCD">
        <w:rPr>
          <w:rFonts w:ascii="TH SarabunPSK" w:hAnsi="TH SarabunPSK" w:cs="TH SarabunPSK" w:hint="cs"/>
          <w:sz w:val="34"/>
          <w:szCs w:val="34"/>
          <w:cs/>
        </w:rPr>
        <w:tab/>
      </w:r>
      <w:r w:rsidR="00751133" w:rsidRPr="00297CCD">
        <w:rPr>
          <w:rFonts w:ascii="TH SarabunPSK" w:hAnsi="TH SarabunPSK" w:cs="TH SarabunPSK" w:hint="cs"/>
          <w:sz w:val="34"/>
          <w:szCs w:val="34"/>
          <w:cs/>
        </w:rPr>
        <w:t>๕</w:t>
      </w:r>
      <w:r w:rsidRPr="00297CCD">
        <w:rPr>
          <w:rFonts w:ascii="TH SarabunPSK" w:hAnsi="TH SarabunPSK" w:cs="TH SarabunPSK" w:hint="cs"/>
          <w:sz w:val="34"/>
          <w:szCs w:val="34"/>
        </w:rPr>
        <w:tab/>
      </w:r>
      <w:r w:rsidRPr="00297CCD">
        <w:rPr>
          <w:rFonts w:ascii="TH SarabunPSK" w:hAnsi="TH SarabunPSK" w:cs="TH SarabunPSK" w:hint="cs"/>
          <w:sz w:val="34"/>
          <w:szCs w:val="34"/>
          <w:cs/>
        </w:rPr>
        <w:t xml:space="preserve">การพิจารณาจำนวนลูกจ้างตามข้อ </w:t>
      </w:r>
      <w:r w:rsidR="00F247A9" w:rsidRPr="00297CCD">
        <w:rPr>
          <w:rFonts w:ascii="TH SarabunPSK" w:hAnsi="TH SarabunPSK" w:cs="TH SarabunPSK" w:hint="cs"/>
          <w:sz w:val="34"/>
          <w:szCs w:val="34"/>
          <w:cs/>
        </w:rPr>
        <w:t>๑</w:t>
      </w:r>
      <w:r w:rsidRPr="00297CCD">
        <w:rPr>
          <w:rFonts w:ascii="TH SarabunPSK" w:hAnsi="TH SarabunPSK" w:cs="TH SarabunPSK" w:hint="cs"/>
          <w:sz w:val="34"/>
          <w:szCs w:val="34"/>
          <w:cs/>
        </w:rPr>
        <w:t xml:space="preserve"> และมูลค่าสุทธิตามบัญชีของสินทรัพย์</w:t>
      </w:r>
      <w:r w:rsidR="00F52BE3" w:rsidRPr="00297CCD">
        <w:rPr>
          <w:rFonts w:ascii="TH SarabunPSK" w:hAnsi="TH SarabunPSK" w:cs="TH SarabunPSK" w:hint="cs"/>
          <w:sz w:val="34"/>
          <w:szCs w:val="34"/>
          <w:cs/>
        </w:rPr>
        <w:br/>
      </w:r>
      <w:r w:rsidRPr="00297CCD">
        <w:rPr>
          <w:rFonts w:ascii="TH SarabunPSK" w:hAnsi="TH SarabunPSK" w:cs="TH SarabunPSK" w:hint="cs"/>
          <w:sz w:val="34"/>
          <w:szCs w:val="34"/>
          <w:cs/>
        </w:rPr>
        <w:t xml:space="preserve">ที่มีตัวตนตามข้อ </w:t>
      </w:r>
      <w:r w:rsidR="00751133" w:rsidRPr="00297CCD">
        <w:rPr>
          <w:rFonts w:ascii="TH SarabunPSK" w:hAnsi="TH SarabunPSK" w:cs="TH SarabunPSK" w:hint="cs"/>
          <w:sz w:val="34"/>
          <w:szCs w:val="34"/>
          <w:cs/>
        </w:rPr>
        <w:t>๓</w:t>
      </w:r>
      <w:r w:rsidRPr="00297CC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2604CF" w:rsidRPr="00297CCD">
        <w:rPr>
          <w:rFonts w:ascii="TH SarabunPSK" w:hAnsi="TH SarabunPSK" w:cs="TH SarabunPSK" w:hint="cs"/>
          <w:sz w:val="34"/>
          <w:szCs w:val="34"/>
          <w:cs/>
        </w:rPr>
        <w:t>ของ</w:t>
      </w:r>
      <w:r w:rsidRPr="00297CCD">
        <w:rPr>
          <w:rFonts w:ascii="TH SarabunPSK" w:hAnsi="TH SarabunPSK" w:cs="TH SarabunPSK" w:hint="cs"/>
          <w:sz w:val="34"/>
          <w:szCs w:val="34"/>
          <w:cs/>
        </w:rPr>
        <w:t>นิติบุคคลประเภทโฟลธรูนั้น</w:t>
      </w:r>
      <w:r w:rsidR="002604CF" w:rsidRPr="00297CC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F44E67" w:rsidRPr="00297CCD">
        <w:rPr>
          <w:rFonts w:ascii="TH SarabunPSK" w:hAnsi="TH SarabunPSK" w:cs="TH SarabunPSK" w:hint="cs"/>
          <w:sz w:val="34"/>
          <w:szCs w:val="34"/>
          <w:cs/>
        </w:rPr>
        <w:t>ให้</w:t>
      </w:r>
      <w:r w:rsidR="00751133" w:rsidRPr="00297CCD">
        <w:rPr>
          <w:rFonts w:ascii="TH SarabunPSK" w:hAnsi="TH SarabunPSK" w:cs="TH SarabunPSK" w:hint="cs"/>
          <w:sz w:val="34"/>
          <w:szCs w:val="34"/>
          <w:cs/>
        </w:rPr>
        <w:t>พิจารณา</w:t>
      </w:r>
      <w:r w:rsidR="00DF53E7" w:rsidRPr="00297CCD">
        <w:rPr>
          <w:rFonts w:ascii="TH SarabunPSK" w:hAnsi="TH SarabunPSK" w:cs="TH SarabunPSK" w:hint="cs"/>
          <w:sz w:val="34"/>
          <w:szCs w:val="34"/>
          <w:cs/>
        </w:rPr>
        <w:t>ดังต่อไปนี้</w:t>
      </w:r>
      <w:r w:rsidR="00751133" w:rsidRPr="00297CCD">
        <w:rPr>
          <w:rFonts w:ascii="TH SarabunPSK" w:hAnsi="TH SarabunPSK" w:cs="TH SarabunPSK" w:hint="cs"/>
          <w:sz w:val="34"/>
          <w:szCs w:val="34"/>
          <w:cs/>
        </w:rPr>
        <w:t>ประกอบด้วย</w:t>
      </w:r>
    </w:p>
    <w:p w14:paraId="1355DE70" w14:textId="72C444F9" w:rsidR="005F09E7" w:rsidRPr="00297CCD" w:rsidRDefault="005F09E7" w:rsidP="005F09E7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297CCD">
        <w:rPr>
          <w:rFonts w:ascii="TH SarabunPSK" w:hAnsi="TH SarabunPSK" w:cs="TH SarabunPSK" w:hint="cs"/>
          <w:sz w:val="34"/>
          <w:szCs w:val="34"/>
          <w:cs/>
        </w:rPr>
        <w:tab/>
      </w:r>
      <w:r w:rsidRPr="000754B9">
        <w:rPr>
          <w:rFonts w:ascii="TH SarabunPSK" w:hAnsi="TH SarabunPSK" w:cs="TH SarabunPSK" w:hint="cs"/>
          <w:spacing w:val="-30"/>
          <w:sz w:val="34"/>
          <w:szCs w:val="34"/>
          <w:cs/>
        </w:rPr>
        <w:t>(</w:t>
      </w:r>
      <w:r w:rsidR="00297CCD" w:rsidRPr="000754B9">
        <w:rPr>
          <w:rFonts w:ascii="TH SarabunPSK" w:hAnsi="TH SarabunPSK" w:cs="TH SarabunPSK" w:hint="cs"/>
          <w:spacing w:val="-30"/>
          <w:sz w:val="34"/>
          <w:szCs w:val="34"/>
          <w:cs/>
        </w:rPr>
        <w:t>๑</w:t>
      </w:r>
      <w:r w:rsidRPr="000754B9">
        <w:rPr>
          <w:rFonts w:ascii="TH SarabunPSK" w:hAnsi="TH SarabunPSK" w:cs="TH SarabunPSK" w:hint="cs"/>
          <w:spacing w:val="-30"/>
          <w:sz w:val="34"/>
          <w:szCs w:val="34"/>
          <w:cs/>
        </w:rPr>
        <w:t>)</w:t>
      </w:r>
      <w:r w:rsidRPr="000754B9">
        <w:rPr>
          <w:rFonts w:ascii="TH SarabunPSK" w:hAnsi="TH SarabunPSK" w:cs="TH SarabunPSK" w:hint="cs"/>
          <w:spacing w:val="-30"/>
          <w:sz w:val="34"/>
          <w:szCs w:val="34"/>
          <w:cs/>
        </w:rPr>
        <w:tab/>
        <w:t>กรณีที่จำนวนลูกจ้างของนิติบุคคลประเภท</w:t>
      </w:r>
      <w:proofErr w:type="spellStart"/>
      <w:r w:rsidRPr="000754B9">
        <w:rPr>
          <w:rFonts w:ascii="TH SarabunPSK" w:hAnsi="TH SarabunPSK" w:cs="TH SarabunPSK" w:hint="cs"/>
          <w:spacing w:val="-30"/>
          <w:sz w:val="34"/>
          <w:szCs w:val="34"/>
          <w:cs/>
        </w:rPr>
        <w:t>โฟลธ</w:t>
      </w:r>
      <w:proofErr w:type="spellEnd"/>
      <w:r w:rsidRPr="000754B9">
        <w:rPr>
          <w:rFonts w:ascii="TH SarabunPSK" w:hAnsi="TH SarabunPSK" w:cs="TH SarabunPSK" w:hint="cs"/>
          <w:spacing w:val="-30"/>
          <w:sz w:val="34"/>
          <w:szCs w:val="34"/>
          <w:cs/>
        </w:rPr>
        <w:t>รูและมูลค่าสุทธิตามบัญชีของสินทรัพย์</w:t>
      </w:r>
      <w:r w:rsidR="000754B9">
        <w:rPr>
          <w:rFonts w:ascii="TH SarabunPSK" w:hAnsi="TH SarabunPSK" w:cs="TH SarabunPSK"/>
          <w:spacing w:val="-30"/>
          <w:sz w:val="34"/>
          <w:szCs w:val="34"/>
          <w:cs/>
        </w:rPr>
        <w:br/>
      </w:r>
      <w:r w:rsidRPr="000754B9">
        <w:rPr>
          <w:rFonts w:ascii="TH SarabunPSK" w:hAnsi="TH SarabunPSK" w:cs="TH SarabunPSK" w:hint="cs"/>
          <w:spacing w:val="-20"/>
          <w:sz w:val="34"/>
          <w:szCs w:val="34"/>
          <w:cs/>
        </w:rPr>
        <w:t>ที่มีตัวตน</w:t>
      </w:r>
      <w:r w:rsidR="0080222B" w:rsidRPr="000754B9">
        <w:rPr>
          <w:rFonts w:ascii="TH SarabunPSK" w:hAnsi="TH SarabunPSK" w:cs="TH SarabunPSK" w:hint="cs"/>
          <w:spacing w:val="-20"/>
          <w:sz w:val="34"/>
          <w:szCs w:val="34"/>
          <w:cs/>
        </w:rPr>
        <w:t>ของ</w:t>
      </w:r>
      <w:r w:rsidRPr="000754B9">
        <w:rPr>
          <w:rFonts w:ascii="TH SarabunPSK" w:hAnsi="TH SarabunPSK" w:cs="TH SarabunPSK" w:hint="cs"/>
          <w:spacing w:val="-20"/>
          <w:sz w:val="34"/>
          <w:szCs w:val="34"/>
          <w:cs/>
        </w:rPr>
        <w:t>นิติบุคคลประเภท</w:t>
      </w:r>
      <w:proofErr w:type="spellStart"/>
      <w:r w:rsidRPr="000754B9">
        <w:rPr>
          <w:rFonts w:ascii="TH SarabunPSK" w:hAnsi="TH SarabunPSK" w:cs="TH SarabunPSK" w:hint="cs"/>
          <w:spacing w:val="-20"/>
          <w:sz w:val="34"/>
          <w:szCs w:val="34"/>
          <w:cs/>
        </w:rPr>
        <w:t>โฟลธ</w:t>
      </w:r>
      <w:proofErr w:type="spellEnd"/>
      <w:r w:rsidRPr="000754B9">
        <w:rPr>
          <w:rFonts w:ascii="TH SarabunPSK" w:hAnsi="TH SarabunPSK" w:cs="TH SarabunPSK" w:hint="cs"/>
          <w:spacing w:val="-20"/>
          <w:sz w:val="34"/>
          <w:szCs w:val="34"/>
          <w:cs/>
        </w:rPr>
        <w:t>รู</w:t>
      </w:r>
      <w:r w:rsidR="0080222B" w:rsidRPr="000754B9">
        <w:rPr>
          <w:rFonts w:ascii="TH SarabunPSK" w:hAnsi="TH SarabunPSK" w:cs="TH SarabunPSK" w:hint="cs"/>
          <w:spacing w:val="-20"/>
          <w:sz w:val="34"/>
          <w:szCs w:val="34"/>
          <w:cs/>
        </w:rPr>
        <w:t>ที่</w:t>
      </w:r>
      <w:r w:rsidR="00F52BE3" w:rsidRPr="000754B9">
        <w:rPr>
          <w:rFonts w:ascii="TH SarabunPSK" w:hAnsi="TH SarabunPSK" w:cs="TH SarabunPSK" w:hint="cs"/>
          <w:spacing w:val="-20"/>
          <w:sz w:val="34"/>
          <w:szCs w:val="34"/>
          <w:cs/>
        </w:rPr>
        <w:t>ไม่</w:t>
      </w:r>
      <w:r w:rsidR="00A403A6" w:rsidRPr="000754B9">
        <w:rPr>
          <w:rFonts w:ascii="TH SarabunPSK" w:hAnsi="TH SarabunPSK" w:cs="TH SarabunPSK" w:hint="cs"/>
          <w:spacing w:val="-20"/>
          <w:sz w:val="34"/>
          <w:szCs w:val="34"/>
          <w:cs/>
        </w:rPr>
        <w:t>ใช่ส่วน</w:t>
      </w:r>
      <w:r w:rsidR="0080222B" w:rsidRPr="000754B9">
        <w:rPr>
          <w:rFonts w:ascii="TH SarabunPSK" w:hAnsi="TH SarabunPSK" w:cs="TH SarabunPSK" w:hint="cs"/>
          <w:spacing w:val="-20"/>
          <w:sz w:val="34"/>
          <w:szCs w:val="34"/>
          <w:cs/>
        </w:rPr>
        <w:t>ของ</w:t>
      </w:r>
      <w:r w:rsidRPr="000754B9">
        <w:rPr>
          <w:rFonts w:ascii="TH SarabunPSK" w:hAnsi="TH SarabunPSK" w:cs="TH SarabunPSK" w:hint="cs"/>
          <w:spacing w:val="-20"/>
          <w:sz w:val="34"/>
          <w:szCs w:val="34"/>
          <w:cs/>
        </w:rPr>
        <w:t>สถานประกอบการถาวร ให้</w:t>
      </w:r>
      <w:r w:rsidR="009A1A30" w:rsidRPr="000754B9">
        <w:rPr>
          <w:rFonts w:ascii="TH SarabunPSK" w:hAnsi="TH SarabunPSK" w:cs="TH SarabunPSK" w:hint="cs"/>
          <w:spacing w:val="-20"/>
          <w:sz w:val="34"/>
          <w:szCs w:val="34"/>
          <w:cs/>
        </w:rPr>
        <w:t>ถือว่า</w:t>
      </w:r>
      <w:r w:rsidR="0080222B" w:rsidRPr="000754B9">
        <w:rPr>
          <w:rFonts w:ascii="TH SarabunPSK" w:hAnsi="TH SarabunPSK" w:cs="TH SarabunPSK" w:hint="cs"/>
          <w:spacing w:val="-20"/>
          <w:sz w:val="34"/>
          <w:szCs w:val="34"/>
          <w:cs/>
        </w:rPr>
        <w:t>เป็น</w:t>
      </w:r>
      <w:r w:rsidR="009A1A30" w:rsidRPr="000754B9">
        <w:rPr>
          <w:rFonts w:ascii="TH SarabunPSK" w:hAnsi="TH SarabunPSK" w:cs="TH SarabunPSK" w:hint="cs"/>
          <w:spacing w:val="-20"/>
          <w:sz w:val="34"/>
          <w:szCs w:val="34"/>
          <w:cs/>
        </w:rPr>
        <w:t>ส่วน</w:t>
      </w:r>
      <w:r w:rsidRPr="000754B9">
        <w:rPr>
          <w:rFonts w:ascii="TH SarabunPSK" w:hAnsi="TH SarabunPSK" w:cs="TH SarabunPSK" w:hint="cs"/>
          <w:spacing w:val="-20"/>
          <w:sz w:val="34"/>
          <w:szCs w:val="34"/>
          <w:cs/>
        </w:rPr>
        <w:t>ของนิติบุคคล</w:t>
      </w:r>
      <w:r w:rsidR="000754B9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Pr="00297CCD">
        <w:rPr>
          <w:rFonts w:ascii="TH SarabunPSK" w:hAnsi="TH SarabunPSK" w:cs="TH SarabunPSK" w:hint="cs"/>
          <w:sz w:val="34"/>
          <w:szCs w:val="34"/>
          <w:cs/>
        </w:rPr>
        <w:t>ในเครือที่ตั้งอยู่ในประเทศที่นิติบุคคลประเภท</w:t>
      </w:r>
      <w:proofErr w:type="spellStart"/>
      <w:r w:rsidRPr="00297CCD">
        <w:rPr>
          <w:rFonts w:ascii="TH SarabunPSK" w:hAnsi="TH SarabunPSK" w:cs="TH SarabunPSK" w:hint="cs"/>
          <w:sz w:val="34"/>
          <w:szCs w:val="34"/>
          <w:cs/>
        </w:rPr>
        <w:t>โฟลธ</w:t>
      </w:r>
      <w:proofErr w:type="spellEnd"/>
      <w:r w:rsidRPr="00297CCD">
        <w:rPr>
          <w:rFonts w:ascii="TH SarabunPSK" w:hAnsi="TH SarabunPSK" w:cs="TH SarabunPSK" w:hint="cs"/>
          <w:sz w:val="34"/>
          <w:szCs w:val="34"/>
          <w:cs/>
        </w:rPr>
        <w:t xml:space="preserve">รูนั้นได้ก่อตั้งขึ้น (ถ้ามี) </w:t>
      </w:r>
    </w:p>
    <w:p w14:paraId="7724E9BA" w14:textId="21C551FF" w:rsidR="00B67762" w:rsidRPr="00297CCD" w:rsidRDefault="00B67762" w:rsidP="005F09E7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</w:p>
    <w:p w14:paraId="4FF8552E" w14:textId="09C06252" w:rsidR="00B67762" w:rsidRPr="00297CCD" w:rsidRDefault="00B67762" w:rsidP="00B67762">
      <w:pPr>
        <w:tabs>
          <w:tab w:val="left" w:pos="1418"/>
          <w:tab w:val="left" w:pos="1843"/>
          <w:tab w:val="left" w:pos="2268"/>
        </w:tabs>
        <w:spacing w:after="0" w:line="240" w:lineRule="auto"/>
        <w:jc w:val="right"/>
        <w:rPr>
          <w:rFonts w:ascii="TH SarabunPSK" w:hAnsi="TH SarabunPSK" w:cs="TH SarabunPSK"/>
          <w:sz w:val="34"/>
          <w:szCs w:val="34"/>
        </w:rPr>
      </w:pPr>
      <w:r w:rsidRPr="00297CCD">
        <w:rPr>
          <w:rFonts w:ascii="TH SarabunPSK" w:hAnsi="TH SarabunPSK" w:cs="TH SarabunPSK" w:hint="cs"/>
          <w:sz w:val="34"/>
          <w:szCs w:val="34"/>
          <w:cs/>
        </w:rPr>
        <w:t>/ (๒) กรณี ...</w:t>
      </w:r>
    </w:p>
    <w:p w14:paraId="45EC3BE6" w14:textId="11E93896" w:rsidR="005F09E7" w:rsidRPr="00297CCD" w:rsidRDefault="005F09E7" w:rsidP="005F09E7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297CCD">
        <w:rPr>
          <w:rFonts w:ascii="TH SarabunPSK" w:hAnsi="TH SarabunPSK" w:cs="TH SarabunPSK" w:hint="cs"/>
          <w:sz w:val="34"/>
          <w:szCs w:val="34"/>
          <w:cs/>
        </w:rPr>
        <w:lastRenderedPageBreak/>
        <w:tab/>
      </w:r>
      <w:r w:rsidRPr="000754B9">
        <w:rPr>
          <w:rFonts w:ascii="TH SarabunPSK" w:hAnsi="TH SarabunPSK" w:cs="TH SarabunPSK" w:hint="cs"/>
          <w:spacing w:val="-30"/>
          <w:sz w:val="34"/>
          <w:szCs w:val="34"/>
          <w:cs/>
        </w:rPr>
        <w:t>(</w:t>
      </w:r>
      <w:r w:rsidR="00297CCD" w:rsidRPr="000754B9">
        <w:rPr>
          <w:rFonts w:ascii="TH SarabunPSK" w:hAnsi="TH SarabunPSK" w:cs="TH SarabunPSK" w:hint="cs"/>
          <w:spacing w:val="-30"/>
          <w:sz w:val="34"/>
          <w:szCs w:val="34"/>
          <w:cs/>
        </w:rPr>
        <w:t>๒</w:t>
      </w:r>
      <w:r w:rsidRPr="000754B9">
        <w:rPr>
          <w:rFonts w:ascii="TH SarabunPSK" w:hAnsi="TH SarabunPSK" w:cs="TH SarabunPSK" w:hint="cs"/>
          <w:spacing w:val="-30"/>
          <w:sz w:val="34"/>
          <w:szCs w:val="34"/>
          <w:cs/>
        </w:rPr>
        <w:t>)</w:t>
      </w:r>
      <w:r w:rsidRPr="000754B9">
        <w:rPr>
          <w:rFonts w:ascii="TH SarabunPSK" w:hAnsi="TH SarabunPSK" w:cs="TH SarabunPSK" w:hint="cs"/>
          <w:spacing w:val="-30"/>
          <w:sz w:val="34"/>
          <w:szCs w:val="34"/>
          <w:cs/>
        </w:rPr>
        <w:tab/>
        <w:t>กรณีที่จำนวนลูกจ้างของนิติบุคคลประเภท</w:t>
      </w:r>
      <w:proofErr w:type="spellStart"/>
      <w:r w:rsidRPr="000754B9">
        <w:rPr>
          <w:rFonts w:ascii="TH SarabunPSK" w:hAnsi="TH SarabunPSK" w:cs="TH SarabunPSK" w:hint="cs"/>
          <w:spacing w:val="-30"/>
          <w:sz w:val="34"/>
          <w:szCs w:val="34"/>
          <w:cs/>
        </w:rPr>
        <w:t>โฟลธ</w:t>
      </w:r>
      <w:proofErr w:type="spellEnd"/>
      <w:r w:rsidRPr="000754B9">
        <w:rPr>
          <w:rFonts w:ascii="TH SarabunPSK" w:hAnsi="TH SarabunPSK" w:cs="TH SarabunPSK" w:hint="cs"/>
          <w:spacing w:val="-30"/>
          <w:sz w:val="34"/>
          <w:szCs w:val="34"/>
          <w:cs/>
        </w:rPr>
        <w:t>รูและมูลค่าสุทธิตามบัญชีของสินทรัพย์</w:t>
      </w:r>
      <w:r w:rsidR="000754B9">
        <w:rPr>
          <w:rFonts w:ascii="TH SarabunPSK" w:hAnsi="TH SarabunPSK" w:cs="TH SarabunPSK"/>
          <w:spacing w:val="-30"/>
          <w:sz w:val="34"/>
          <w:szCs w:val="34"/>
          <w:cs/>
        </w:rPr>
        <w:br/>
      </w:r>
      <w:r w:rsidRPr="000754B9">
        <w:rPr>
          <w:rFonts w:ascii="TH SarabunPSK" w:hAnsi="TH SarabunPSK" w:cs="TH SarabunPSK" w:hint="cs"/>
          <w:spacing w:val="-20"/>
          <w:sz w:val="34"/>
          <w:szCs w:val="34"/>
          <w:cs/>
        </w:rPr>
        <w:t>ที่มีตัวตน</w:t>
      </w:r>
      <w:r w:rsidR="002E19DC" w:rsidRPr="000754B9">
        <w:rPr>
          <w:rFonts w:ascii="TH SarabunPSK" w:hAnsi="TH SarabunPSK" w:cs="TH SarabunPSK" w:hint="cs"/>
          <w:spacing w:val="-20"/>
          <w:sz w:val="34"/>
          <w:szCs w:val="34"/>
          <w:cs/>
        </w:rPr>
        <w:t>ของ</w:t>
      </w:r>
      <w:r w:rsidRPr="000754B9">
        <w:rPr>
          <w:rFonts w:ascii="TH SarabunPSK" w:hAnsi="TH SarabunPSK" w:cs="TH SarabunPSK" w:hint="cs"/>
          <w:spacing w:val="-20"/>
          <w:sz w:val="34"/>
          <w:szCs w:val="34"/>
          <w:cs/>
        </w:rPr>
        <w:t>นิติบุคคลประเภท</w:t>
      </w:r>
      <w:proofErr w:type="spellStart"/>
      <w:r w:rsidRPr="000754B9">
        <w:rPr>
          <w:rFonts w:ascii="TH SarabunPSK" w:hAnsi="TH SarabunPSK" w:cs="TH SarabunPSK" w:hint="cs"/>
          <w:spacing w:val="-20"/>
          <w:sz w:val="34"/>
          <w:szCs w:val="34"/>
          <w:cs/>
        </w:rPr>
        <w:t>โฟลธ</w:t>
      </w:r>
      <w:proofErr w:type="spellEnd"/>
      <w:r w:rsidRPr="000754B9">
        <w:rPr>
          <w:rFonts w:ascii="TH SarabunPSK" w:hAnsi="TH SarabunPSK" w:cs="TH SarabunPSK" w:hint="cs"/>
          <w:spacing w:val="-20"/>
          <w:sz w:val="34"/>
          <w:szCs w:val="34"/>
          <w:cs/>
        </w:rPr>
        <w:t>รูนั้น</w:t>
      </w:r>
      <w:r w:rsidR="00A403A6" w:rsidRPr="000754B9">
        <w:rPr>
          <w:rFonts w:ascii="TH SarabunPSK" w:hAnsi="TH SarabunPSK" w:cs="TH SarabunPSK" w:hint="cs"/>
          <w:spacing w:val="-20"/>
          <w:sz w:val="34"/>
          <w:szCs w:val="34"/>
          <w:cs/>
        </w:rPr>
        <w:t>ไม่</w:t>
      </w:r>
      <w:r w:rsidR="00D46936" w:rsidRPr="000754B9">
        <w:rPr>
          <w:rFonts w:ascii="TH SarabunPSK" w:hAnsi="TH SarabunPSK" w:cs="TH SarabunPSK" w:hint="cs"/>
          <w:spacing w:val="-20"/>
          <w:sz w:val="34"/>
          <w:szCs w:val="34"/>
          <w:cs/>
        </w:rPr>
        <w:t>ได้เป็น</w:t>
      </w:r>
      <w:r w:rsidR="006B0321" w:rsidRPr="000754B9">
        <w:rPr>
          <w:rFonts w:ascii="TH SarabunPSK" w:hAnsi="TH SarabunPSK" w:cs="TH SarabunPSK" w:hint="cs"/>
          <w:spacing w:val="-20"/>
          <w:sz w:val="34"/>
          <w:szCs w:val="34"/>
          <w:cs/>
        </w:rPr>
        <w:t>ส่วน</w:t>
      </w:r>
      <w:r w:rsidR="00A403A6" w:rsidRPr="000754B9">
        <w:rPr>
          <w:rFonts w:ascii="TH SarabunPSK" w:hAnsi="TH SarabunPSK" w:cs="TH SarabunPSK" w:hint="cs"/>
          <w:spacing w:val="-20"/>
          <w:sz w:val="34"/>
          <w:szCs w:val="34"/>
          <w:cs/>
        </w:rPr>
        <w:t>ของ</w:t>
      </w:r>
      <w:r w:rsidR="00F52BE3" w:rsidRPr="000754B9">
        <w:rPr>
          <w:rFonts w:ascii="TH SarabunPSK" w:hAnsi="TH SarabunPSK" w:cs="TH SarabunPSK" w:hint="cs"/>
          <w:spacing w:val="-20"/>
          <w:sz w:val="34"/>
          <w:szCs w:val="34"/>
          <w:cs/>
        </w:rPr>
        <w:t>สถานประกอบการถาวร</w:t>
      </w:r>
      <w:r w:rsidR="005D14B9" w:rsidRPr="000754B9">
        <w:rPr>
          <w:rFonts w:ascii="TH SarabunPSK" w:hAnsi="TH SarabunPSK" w:cs="TH SarabunPSK" w:hint="cs"/>
          <w:spacing w:val="-20"/>
          <w:sz w:val="34"/>
          <w:szCs w:val="34"/>
          <w:cs/>
        </w:rPr>
        <w:t>หรือ</w:t>
      </w:r>
      <w:r w:rsidRPr="000754B9">
        <w:rPr>
          <w:rFonts w:ascii="TH SarabunPSK" w:hAnsi="TH SarabunPSK" w:cs="TH SarabunPSK" w:hint="cs"/>
          <w:spacing w:val="-20"/>
          <w:sz w:val="34"/>
          <w:szCs w:val="34"/>
          <w:cs/>
        </w:rPr>
        <w:t>นิติบุคคลในเครือรายใด</w:t>
      </w:r>
      <w:r w:rsidR="000754B9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Pr="00297CCD">
        <w:rPr>
          <w:rFonts w:ascii="TH SarabunPSK" w:hAnsi="TH SarabunPSK" w:cs="TH SarabunPSK" w:hint="cs"/>
          <w:spacing w:val="-6"/>
          <w:sz w:val="34"/>
          <w:szCs w:val="34"/>
          <w:cs/>
        </w:rPr>
        <w:t>ไม่ให้นำจำนวนและมูลค่าดังกล่าวนั้นมาร</w:t>
      </w:r>
      <w:r w:rsidR="00284BB1" w:rsidRPr="00297CCD">
        <w:rPr>
          <w:rFonts w:ascii="TH SarabunPSK" w:hAnsi="TH SarabunPSK" w:cs="TH SarabunPSK" w:hint="cs"/>
          <w:spacing w:val="-6"/>
          <w:sz w:val="34"/>
          <w:szCs w:val="34"/>
          <w:cs/>
        </w:rPr>
        <w:t>วมในการ</w:t>
      </w:r>
      <w:r w:rsidR="00F52BE3" w:rsidRPr="00297CCD">
        <w:rPr>
          <w:rFonts w:ascii="TH SarabunPSK" w:hAnsi="TH SarabunPSK" w:cs="TH SarabunPSK" w:hint="cs"/>
          <w:spacing w:val="-6"/>
          <w:sz w:val="34"/>
          <w:szCs w:val="34"/>
          <w:cs/>
        </w:rPr>
        <w:t>คำนวณ</w:t>
      </w:r>
      <w:r w:rsidR="002E19DC" w:rsidRPr="00297CCD">
        <w:rPr>
          <w:rFonts w:ascii="TH SarabunPSK" w:hAnsi="TH SarabunPSK" w:cs="TH SarabunPSK" w:hint="cs"/>
          <w:spacing w:val="-6"/>
          <w:sz w:val="34"/>
          <w:szCs w:val="34"/>
          <w:cs/>
        </w:rPr>
        <w:t>ภาษีส่วนเพิ่มคงเหลือ</w:t>
      </w:r>
      <w:r w:rsidR="002E19DC" w:rsidRPr="00297CCD">
        <w:rPr>
          <w:rFonts w:ascii="TH SarabunPSK" w:hAnsi="TH SarabunPSK" w:cs="TH SarabunPSK" w:hint="cs"/>
          <w:sz w:val="34"/>
          <w:szCs w:val="34"/>
          <w:cs/>
        </w:rPr>
        <w:t>ที่ประเทศไทยได้รับ</w:t>
      </w:r>
      <w:r w:rsidR="000754B9">
        <w:rPr>
          <w:rFonts w:ascii="TH SarabunPSK" w:hAnsi="TH SarabunPSK" w:cs="TH SarabunPSK"/>
          <w:sz w:val="34"/>
          <w:szCs w:val="34"/>
          <w:cs/>
        </w:rPr>
        <w:br/>
      </w:r>
      <w:r w:rsidR="00F52BE3" w:rsidRPr="00297CCD">
        <w:rPr>
          <w:rFonts w:ascii="TH SarabunPSK" w:hAnsi="TH SarabunPSK" w:cs="TH SarabunPSK" w:hint="cs"/>
          <w:sz w:val="34"/>
          <w:szCs w:val="34"/>
          <w:cs/>
        </w:rPr>
        <w:t>การ</w:t>
      </w:r>
      <w:r w:rsidR="002E19DC" w:rsidRPr="00297CCD">
        <w:rPr>
          <w:rFonts w:ascii="TH SarabunPSK" w:hAnsi="TH SarabunPSK" w:cs="TH SarabunPSK" w:hint="cs"/>
          <w:sz w:val="34"/>
          <w:szCs w:val="34"/>
          <w:cs/>
        </w:rPr>
        <w:t>ปันส่วน</w:t>
      </w:r>
    </w:p>
    <w:p w14:paraId="4B3E452E" w14:textId="14673F59" w:rsidR="00751133" w:rsidRPr="00297CCD" w:rsidRDefault="00751133" w:rsidP="005F09E7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297CCD">
        <w:rPr>
          <w:rFonts w:ascii="TH SarabunPSK" w:hAnsi="TH SarabunPSK" w:cs="TH SarabunPSK" w:hint="cs"/>
          <w:sz w:val="34"/>
          <w:szCs w:val="34"/>
          <w:cs/>
        </w:rPr>
        <w:tab/>
      </w:r>
      <w:r w:rsidRPr="000754B9">
        <w:rPr>
          <w:rFonts w:ascii="TH SarabunPSK" w:hAnsi="TH SarabunPSK" w:cs="TH SarabunPSK" w:hint="cs"/>
          <w:spacing w:val="-20"/>
          <w:sz w:val="34"/>
          <w:szCs w:val="34"/>
          <w:cs/>
        </w:rPr>
        <w:t xml:space="preserve">“นิติบุคคลประเภทโฟลธรู” </w:t>
      </w:r>
      <w:r w:rsidR="00684E62" w:rsidRPr="000754B9">
        <w:rPr>
          <w:rFonts w:ascii="TH SarabunPSK" w:hAnsi="TH SarabunPSK" w:cs="TH SarabunPSK" w:hint="cs"/>
          <w:spacing w:val="-20"/>
          <w:sz w:val="34"/>
          <w:szCs w:val="34"/>
        </w:rPr>
        <w:t xml:space="preserve">(Flow-through Entity)  </w:t>
      </w:r>
      <w:r w:rsidRPr="000754B9">
        <w:rPr>
          <w:rFonts w:ascii="TH SarabunPSK" w:hAnsi="TH SarabunPSK" w:cs="TH SarabunPSK" w:hint="cs"/>
          <w:spacing w:val="-20"/>
          <w:sz w:val="34"/>
          <w:szCs w:val="34"/>
          <w:cs/>
        </w:rPr>
        <w:t>หมายความ</w:t>
      </w:r>
      <w:r w:rsidR="005D14B9" w:rsidRPr="000754B9">
        <w:rPr>
          <w:rFonts w:ascii="TH SarabunPSK" w:hAnsi="TH SarabunPSK" w:cs="TH SarabunPSK" w:hint="cs"/>
          <w:spacing w:val="-20"/>
          <w:sz w:val="34"/>
          <w:szCs w:val="34"/>
          <w:cs/>
        </w:rPr>
        <w:t>ถึง</w:t>
      </w:r>
      <w:r w:rsidRPr="000754B9">
        <w:rPr>
          <w:rFonts w:ascii="TH SarabunPSK" w:hAnsi="TH SarabunPSK" w:cs="TH SarabunPSK" w:hint="cs"/>
          <w:spacing w:val="-20"/>
          <w:sz w:val="34"/>
          <w:szCs w:val="34"/>
          <w:cs/>
        </w:rPr>
        <w:t xml:space="preserve"> นิติบุคคลที่ไม่ได้มีสถานะ</w:t>
      </w:r>
      <w:r w:rsidR="000754B9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Pr="000754B9">
        <w:rPr>
          <w:rFonts w:ascii="TH SarabunPSK" w:hAnsi="TH SarabunPSK" w:cs="TH SarabunPSK" w:hint="cs"/>
          <w:spacing w:val="-20"/>
          <w:sz w:val="34"/>
          <w:szCs w:val="34"/>
          <w:cs/>
        </w:rPr>
        <w:t>ในทางภาษีอากรที่จะมีรายได้ รายจ่าย กำไร หรือขาดทุนในประเทศที่นิติบุคคลนั้นก่อตั้งขึ้น เว้นแต่</w:t>
      </w:r>
      <w:r w:rsidR="000754B9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Pr="000754B9">
        <w:rPr>
          <w:rFonts w:ascii="TH SarabunPSK" w:hAnsi="TH SarabunPSK" w:cs="TH SarabunPSK" w:hint="cs"/>
          <w:spacing w:val="-20"/>
          <w:sz w:val="34"/>
          <w:szCs w:val="34"/>
          <w:cs/>
        </w:rPr>
        <w:t>นิติบุคคล</w:t>
      </w:r>
      <w:r w:rsidR="00385452" w:rsidRPr="000754B9">
        <w:rPr>
          <w:rFonts w:ascii="TH SarabunPSK" w:hAnsi="TH SarabunPSK" w:cs="TH SarabunPSK" w:hint="cs"/>
          <w:spacing w:val="-20"/>
          <w:sz w:val="34"/>
          <w:szCs w:val="34"/>
          <w:cs/>
        </w:rPr>
        <w:t>ดังกล่าว</w:t>
      </w:r>
      <w:r w:rsidRPr="000754B9">
        <w:rPr>
          <w:rFonts w:ascii="TH SarabunPSK" w:hAnsi="TH SarabunPSK" w:cs="TH SarabunPSK" w:hint="cs"/>
          <w:spacing w:val="-20"/>
          <w:sz w:val="34"/>
          <w:szCs w:val="34"/>
          <w:cs/>
        </w:rPr>
        <w:t>เป็นผู้มีถิ่นที่อยู่ทางภาษีและต้องเสียภาษีที่อยู่ในขอบข่ายจากรายได้หรือกำไรในประเทศอื่น</w:t>
      </w:r>
      <w:r w:rsidR="000754B9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Pr="00297CCD">
        <w:rPr>
          <w:rFonts w:ascii="TH SarabunPSK" w:hAnsi="TH SarabunPSK" w:cs="TH SarabunPSK" w:hint="cs"/>
          <w:sz w:val="34"/>
          <w:szCs w:val="34"/>
          <w:cs/>
        </w:rPr>
        <w:t>ทั้งนี้ ให้ถือว่านิติบุคคลรายหนึ่งไม่ได้มีสถานะในทางภาษีอากร</w:t>
      </w:r>
      <w:r w:rsidR="00385452" w:rsidRPr="00297CCD">
        <w:rPr>
          <w:rFonts w:ascii="TH SarabunPSK" w:hAnsi="TH SarabunPSK" w:cs="TH SarabunPSK" w:hint="cs"/>
          <w:sz w:val="34"/>
          <w:szCs w:val="34"/>
          <w:cs/>
        </w:rPr>
        <w:t>ที่จะมีรายได้ รายจ่าย กำไร หรือขาดทุน</w:t>
      </w:r>
      <w:r w:rsidRPr="00297CCD">
        <w:rPr>
          <w:rFonts w:ascii="TH SarabunPSK" w:hAnsi="TH SarabunPSK" w:cs="TH SarabunPSK" w:hint="cs"/>
          <w:sz w:val="34"/>
          <w:szCs w:val="34"/>
          <w:cs/>
        </w:rPr>
        <w:t xml:space="preserve"> หากกฎหมายของประเทศที่พิจารณาสถานะของนิติบุคคลนั้นได้ถือว่ารายได้ รายจ่าย กำไร</w:t>
      </w:r>
      <w:r w:rsidR="000754B9">
        <w:rPr>
          <w:rFonts w:ascii="TH SarabunPSK" w:hAnsi="TH SarabunPSK" w:cs="TH SarabunPSK"/>
          <w:sz w:val="34"/>
          <w:szCs w:val="34"/>
          <w:cs/>
        </w:rPr>
        <w:br/>
      </w:r>
      <w:r w:rsidRPr="00297CCD">
        <w:rPr>
          <w:rFonts w:ascii="TH SarabunPSK" w:hAnsi="TH SarabunPSK" w:cs="TH SarabunPSK" w:hint="cs"/>
          <w:spacing w:val="-4"/>
          <w:sz w:val="34"/>
          <w:szCs w:val="34"/>
          <w:cs/>
        </w:rPr>
        <w:t>หรือขาดทุนของนิติบุคคลดังกล่าวได้รับโดยหรือเกิดขึ้นแก่ผู้มีส่วนได้เสียในความเป็นเจ้าของในนิติบุคคลนั้น</w:t>
      </w:r>
      <w:r w:rsidRPr="00297CCD">
        <w:rPr>
          <w:rFonts w:ascii="TH SarabunPSK" w:hAnsi="TH SarabunPSK" w:cs="TH SarabunPSK" w:hint="cs"/>
          <w:sz w:val="34"/>
          <w:szCs w:val="34"/>
          <w:cs/>
        </w:rPr>
        <w:t>ตามส่วนได้เสียในความเป็นเจ้าของ</w:t>
      </w:r>
    </w:p>
    <w:p w14:paraId="54B4D05A" w14:textId="5C862F31" w:rsidR="005F09E7" w:rsidRPr="00297CCD" w:rsidRDefault="0008057C" w:rsidP="005F09E7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297CCD">
        <w:rPr>
          <w:rFonts w:ascii="TH SarabunPSK" w:hAnsi="TH SarabunPSK" w:cs="TH SarabunPSK" w:hint="cs"/>
          <w:sz w:val="34"/>
          <w:szCs w:val="34"/>
          <w:cs/>
        </w:rPr>
        <w:tab/>
        <w:t>ข้อ</w:t>
      </w:r>
      <w:r w:rsidRPr="00297CCD">
        <w:rPr>
          <w:rFonts w:ascii="TH SarabunPSK" w:hAnsi="TH SarabunPSK" w:cs="TH SarabunPSK" w:hint="cs"/>
          <w:sz w:val="34"/>
          <w:szCs w:val="34"/>
          <w:cs/>
        </w:rPr>
        <w:tab/>
      </w:r>
      <w:r w:rsidR="00751133" w:rsidRPr="00297CCD">
        <w:rPr>
          <w:rFonts w:ascii="TH SarabunPSK" w:hAnsi="TH SarabunPSK" w:cs="TH SarabunPSK" w:hint="cs"/>
          <w:sz w:val="34"/>
          <w:szCs w:val="34"/>
          <w:cs/>
        </w:rPr>
        <w:t>๖</w:t>
      </w:r>
      <w:r w:rsidRPr="00297CCD">
        <w:rPr>
          <w:rFonts w:ascii="TH SarabunPSK" w:hAnsi="TH SarabunPSK" w:cs="TH SarabunPSK" w:hint="cs"/>
          <w:sz w:val="34"/>
          <w:szCs w:val="34"/>
        </w:rPr>
        <w:tab/>
      </w:r>
      <w:r w:rsidRPr="00297CCD">
        <w:rPr>
          <w:rFonts w:ascii="TH SarabunPSK" w:hAnsi="TH SarabunPSK" w:cs="TH SarabunPSK" w:hint="cs"/>
          <w:sz w:val="34"/>
          <w:szCs w:val="34"/>
          <w:cs/>
        </w:rPr>
        <w:t>ประกาศนี้ให้ใช้บังคับสำหรับการพิจารณาหน้าที่การเสียภาษีส่วนเพิ่มสำหรับ</w:t>
      </w:r>
      <w:r w:rsidR="000754B9">
        <w:rPr>
          <w:rFonts w:ascii="TH SarabunPSK" w:hAnsi="TH SarabunPSK" w:cs="TH SarabunPSK"/>
          <w:sz w:val="34"/>
          <w:szCs w:val="34"/>
          <w:cs/>
        </w:rPr>
        <w:br/>
      </w:r>
      <w:r w:rsidRPr="00297CCD">
        <w:rPr>
          <w:rFonts w:ascii="TH SarabunPSK" w:hAnsi="TH SarabunPSK" w:cs="TH SarabunPSK" w:hint="cs"/>
          <w:sz w:val="34"/>
          <w:szCs w:val="34"/>
          <w:cs/>
        </w:rPr>
        <w:t xml:space="preserve">รอบระยะเวลาบัญชีที่เริ่มต้นในหรือหลังวันที่ </w:t>
      </w:r>
      <w:r w:rsidR="00297CCD">
        <w:rPr>
          <w:rFonts w:ascii="TH SarabunPSK" w:hAnsi="TH SarabunPSK" w:cs="TH SarabunPSK" w:hint="cs"/>
          <w:sz w:val="34"/>
          <w:szCs w:val="34"/>
          <w:cs/>
        </w:rPr>
        <w:t>๑</w:t>
      </w:r>
      <w:r w:rsidRPr="00297CCD">
        <w:rPr>
          <w:rFonts w:ascii="TH SarabunPSK" w:hAnsi="TH SarabunPSK" w:cs="TH SarabunPSK" w:hint="cs"/>
          <w:sz w:val="34"/>
          <w:szCs w:val="34"/>
          <w:cs/>
        </w:rPr>
        <w:t xml:space="preserve"> มกราคม พ.ศ. </w:t>
      </w:r>
      <w:r w:rsidR="00297CCD">
        <w:rPr>
          <w:rFonts w:ascii="TH SarabunPSK" w:hAnsi="TH SarabunPSK" w:cs="TH SarabunPSK" w:hint="cs"/>
          <w:sz w:val="34"/>
          <w:szCs w:val="34"/>
          <w:cs/>
        </w:rPr>
        <w:t>๒๕๖๘</w:t>
      </w:r>
      <w:r w:rsidRPr="00297CCD">
        <w:rPr>
          <w:rFonts w:ascii="TH SarabunPSK" w:hAnsi="TH SarabunPSK" w:cs="TH SarabunPSK" w:hint="cs"/>
          <w:sz w:val="34"/>
          <w:szCs w:val="34"/>
          <w:cs/>
        </w:rPr>
        <w:t xml:space="preserve"> เป็นต้นไป</w:t>
      </w:r>
    </w:p>
    <w:p w14:paraId="6783FF3D" w14:textId="3C7D991B" w:rsidR="00AC5FCC" w:rsidRDefault="00AC5FCC" w:rsidP="002B70A4">
      <w:pPr>
        <w:tabs>
          <w:tab w:val="left" w:pos="3330"/>
        </w:tabs>
        <w:spacing w:before="360"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297CCD">
        <w:rPr>
          <w:rFonts w:ascii="TH SarabunPSK" w:hAnsi="TH SarabunPSK" w:cs="TH SarabunPSK" w:hint="cs"/>
          <w:sz w:val="34"/>
          <w:szCs w:val="34"/>
          <w:cs/>
        </w:rPr>
        <w:tab/>
      </w:r>
      <w:r w:rsidR="003C39D7" w:rsidRPr="00297CCD">
        <w:rPr>
          <w:rFonts w:ascii="TH SarabunPSK" w:hAnsi="TH SarabunPSK" w:cs="TH SarabunPSK" w:hint="cs"/>
          <w:sz w:val="34"/>
          <w:szCs w:val="34"/>
          <w:cs/>
        </w:rPr>
        <w:t>ประกาศ</w:t>
      </w:r>
      <w:r w:rsidRPr="00297CCD">
        <w:rPr>
          <w:rFonts w:ascii="TH SarabunPSK" w:hAnsi="TH SarabunPSK" w:cs="TH SarabunPSK" w:hint="cs"/>
          <w:sz w:val="34"/>
          <w:szCs w:val="34"/>
          <w:cs/>
        </w:rPr>
        <w:t xml:space="preserve"> ณ วันที่</w:t>
      </w:r>
      <w:r w:rsidR="00F47C44">
        <w:rPr>
          <w:rFonts w:ascii="TH SarabunPSK" w:hAnsi="TH SarabunPSK" w:cs="TH SarabunPSK"/>
          <w:sz w:val="34"/>
          <w:szCs w:val="34"/>
          <w:cs/>
        </w:rPr>
        <w:t> </w:t>
      </w:r>
      <w:r w:rsidR="00F47C44">
        <w:rPr>
          <w:rFonts w:ascii="TH SarabunPSK" w:hAnsi="TH SarabunPSK" w:cs="TH SarabunPSK" w:hint="cs"/>
          <w:sz w:val="34"/>
          <w:szCs w:val="34"/>
          <w:cs/>
        </w:rPr>
        <w:t> ๔</w:t>
      </w:r>
      <w:r w:rsidR="00F47C44">
        <w:rPr>
          <w:rFonts w:ascii="TH SarabunPSK" w:hAnsi="TH SarabunPSK" w:cs="TH SarabunPSK"/>
          <w:sz w:val="34"/>
          <w:szCs w:val="34"/>
          <w:cs/>
        </w:rPr>
        <w:t> </w:t>
      </w:r>
      <w:r w:rsidR="00F47C44">
        <w:rPr>
          <w:rFonts w:ascii="TH SarabunPSK" w:hAnsi="TH SarabunPSK" w:cs="TH SarabunPSK" w:hint="cs"/>
          <w:sz w:val="34"/>
          <w:szCs w:val="34"/>
          <w:cs/>
        </w:rPr>
        <w:t> ธันวาคม</w:t>
      </w:r>
      <w:r w:rsidR="00F47C44">
        <w:rPr>
          <w:rFonts w:ascii="TH SarabunPSK" w:hAnsi="TH SarabunPSK" w:cs="TH SarabunPSK"/>
          <w:sz w:val="34"/>
          <w:szCs w:val="34"/>
          <w:cs/>
        </w:rPr>
        <w:t> </w:t>
      </w:r>
      <w:r w:rsidR="00F47C44">
        <w:rPr>
          <w:rFonts w:ascii="TH SarabunPSK" w:hAnsi="TH SarabunPSK" w:cs="TH SarabunPSK" w:hint="cs"/>
          <w:sz w:val="34"/>
          <w:szCs w:val="34"/>
          <w:cs/>
        </w:rPr>
        <w:t> </w:t>
      </w:r>
      <w:r w:rsidRPr="00297CCD">
        <w:rPr>
          <w:rFonts w:ascii="TH SarabunPSK" w:hAnsi="TH SarabunPSK" w:cs="TH SarabunPSK" w:hint="cs"/>
          <w:sz w:val="34"/>
          <w:szCs w:val="34"/>
          <w:cs/>
        </w:rPr>
        <w:t xml:space="preserve">พ.ศ. </w:t>
      </w:r>
      <w:r w:rsidR="00297CCD">
        <w:rPr>
          <w:rFonts w:ascii="TH SarabunPSK" w:hAnsi="TH SarabunPSK" w:cs="TH SarabunPSK" w:hint="cs"/>
          <w:sz w:val="34"/>
          <w:szCs w:val="34"/>
          <w:cs/>
        </w:rPr>
        <w:t>๒๕๖๘</w:t>
      </w:r>
    </w:p>
    <w:p w14:paraId="39678391" w14:textId="77777777" w:rsidR="00F47C44" w:rsidRPr="00297CCD" w:rsidRDefault="00F47C44" w:rsidP="002B70A4">
      <w:pPr>
        <w:tabs>
          <w:tab w:val="left" w:pos="3330"/>
        </w:tabs>
        <w:spacing w:before="360"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</w:p>
    <w:p w14:paraId="5C6CB4F5" w14:textId="19010AC7" w:rsidR="00156F9C" w:rsidRDefault="00F47C44" w:rsidP="00AC5FCC">
      <w:pPr>
        <w:tabs>
          <w:tab w:val="left" w:pos="414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                                                           </w:t>
      </w:r>
      <w:r w:rsidR="000E104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    </w:t>
      </w:r>
      <w:r w:rsidRPr="00F47C44">
        <w:rPr>
          <w:rFonts w:ascii="TH SarabunPSK" w:hAnsi="TH SarabunPSK" w:cs="TH SarabunPSK"/>
          <w:sz w:val="34"/>
          <w:szCs w:val="34"/>
          <w:cs/>
        </w:rPr>
        <w:t>กุลยา ตันติ</w:t>
      </w:r>
      <w:proofErr w:type="spellStart"/>
      <w:r w:rsidRPr="00F47C44">
        <w:rPr>
          <w:rFonts w:ascii="TH SarabunPSK" w:hAnsi="TH SarabunPSK" w:cs="TH SarabunPSK"/>
          <w:sz w:val="34"/>
          <w:szCs w:val="34"/>
          <w:cs/>
        </w:rPr>
        <w:t>เตมิท</w:t>
      </w:r>
      <w:proofErr w:type="spellEnd"/>
    </w:p>
    <w:p w14:paraId="222422B7" w14:textId="3B50A7A5" w:rsidR="00F47C44" w:rsidRPr="00F47C44" w:rsidRDefault="00F47C44" w:rsidP="00F47C44">
      <w:pPr>
        <w:tabs>
          <w:tab w:val="left" w:pos="4140"/>
        </w:tabs>
        <w:spacing w:after="0" w:line="240" w:lineRule="auto"/>
        <w:ind w:left="4320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 </w:t>
      </w:r>
      <w:r w:rsidRPr="00F47C44">
        <w:rPr>
          <w:rFonts w:ascii="TH SarabunPSK" w:hAnsi="TH SarabunPSK" w:cs="TH SarabunPSK"/>
          <w:sz w:val="34"/>
          <w:szCs w:val="34"/>
          <w:cs/>
        </w:rPr>
        <w:t>(นางสาวกุลยา ตันติ</w:t>
      </w:r>
      <w:proofErr w:type="spellStart"/>
      <w:r w:rsidRPr="00F47C44">
        <w:rPr>
          <w:rFonts w:ascii="TH SarabunPSK" w:hAnsi="TH SarabunPSK" w:cs="TH SarabunPSK"/>
          <w:sz w:val="34"/>
          <w:szCs w:val="34"/>
          <w:cs/>
        </w:rPr>
        <w:t>เตมิท</w:t>
      </w:r>
      <w:proofErr w:type="spellEnd"/>
      <w:r w:rsidRPr="00F47C44">
        <w:rPr>
          <w:rFonts w:ascii="TH SarabunPSK" w:hAnsi="TH SarabunPSK" w:cs="TH SarabunPSK"/>
          <w:sz w:val="34"/>
          <w:szCs w:val="34"/>
          <w:cs/>
        </w:rPr>
        <w:t>)</w:t>
      </w:r>
    </w:p>
    <w:p w14:paraId="427069EB" w14:textId="4D3E0E0A" w:rsidR="00F47C44" w:rsidRDefault="00F47C44" w:rsidP="00F47C44">
      <w:pPr>
        <w:tabs>
          <w:tab w:val="left" w:pos="4140"/>
        </w:tabs>
        <w:spacing w:after="0" w:line="240" w:lineRule="auto"/>
        <w:ind w:left="4320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     </w:t>
      </w:r>
      <w:r w:rsidRPr="00F47C44">
        <w:rPr>
          <w:rFonts w:ascii="TH SarabunPSK" w:hAnsi="TH SarabunPSK" w:cs="TH SarabunPSK"/>
          <w:sz w:val="34"/>
          <w:szCs w:val="34"/>
          <w:cs/>
        </w:rPr>
        <w:t>อธิบดีกรมสรรพากร</w:t>
      </w:r>
    </w:p>
    <w:p w14:paraId="1CCA27F0" w14:textId="126AE9E6" w:rsidR="00F47C44" w:rsidRDefault="00F47C44" w:rsidP="00AC5FCC">
      <w:pPr>
        <w:tabs>
          <w:tab w:val="left" w:pos="414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</w:p>
    <w:p w14:paraId="2A9BC983" w14:textId="358E7FD5" w:rsidR="00F47C44" w:rsidRDefault="00F47C44" w:rsidP="00AC5FCC">
      <w:pPr>
        <w:tabs>
          <w:tab w:val="left" w:pos="414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</w:p>
    <w:p w14:paraId="36CACEAB" w14:textId="77777777" w:rsidR="00F47C44" w:rsidRPr="00297CCD" w:rsidRDefault="00F47C44" w:rsidP="00AC5FCC">
      <w:pPr>
        <w:tabs>
          <w:tab w:val="left" w:pos="414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</w:p>
    <w:p w14:paraId="20B57DF4" w14:textId="403B4632" w:rsidR="00192029" w:rsidRPr="00297CCD" w:rsidRDefault="00192029" w:rsidP="00AC5FCC">
      <w:pPr>
        <w:tabs>
          <w:tab w:val="left" w:pos="414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</w:p>
    <w:p w14:paraId="6ABF0D3C" w14:textId="7320C4C2" w:rsidR="00AC5FCC" w:rsidRPr="00297CCD" w:rsidRDefault="00AC5FCC" w:rsidP="00046231">
      <w:pPr>
        <w:tabs>
          <w:tab w:val="left" w:pos="414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</w:p>
    <w:sectPr w:rsidR="00AC5FCC" w:rsidRPr="00297CCD" w:rsidSect="00D84741">
      <w:headerReference w:type="default" r:id="rId9"/>
      <w:pgSz w:w="11906" w:h="16838"/>
      <w:pgMar w:top="1134" w:right="1191" w:bottom="1134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712EA" w14:textId="77777777" w:rsidR="005534FD" w:rsidRDefault="005534FD" w:rsidP="00E22982">
      <w:pPr>
        <w:spacing w:after="0" w:line="240" w:lineRule="auto"/>
      </w:pPr>
      <w:r>
        <w:separator/>
      </w:r>
    </w:p>
  </w:endnote>
  <w:endnote w:type="continuationSeparator" w:id="0">
    <w:p w14:paraId="67AB9670" w14:textId="77777777" w:rsidR="005534FD" w:rsidRDefault="005534FD" w:rsidP="00E22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2B673" w14:textId="77777777" w:rsidR="005534FD" w:rsidRDefault="005534FD" w:rsidP="00E22982">
      <w:pPr>
        <w:spacing w:after="0" w:line="240" w:lineRule="auto"/>
      </w:pPr>
      <w:r>
        <w:separator/>
      </w:r>
    </w:p>
  </w:footnote>
  <w:footnote w:type="continuationSeparator" w:id="0">
    <w:p w14:paraId="4BADDD8D" w14:textId="77777777" w:rsidR="005534FD" w:rsidRDefault="005534FD" w:rsidP="00E22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7FD8" w14:textId="4F05B70D" w:rsidR="00E22982" w:rsidRPr="00E22982" w:rsidRDefault="005534FD" w:rsidP="00FC10B5">
    <w:pPr>
      <w:pStyle w:val="Header"/>
      <w:jc w:val="center"/>
      <w:rPr>
        <w:rFonts w:ascii="TH SarabunIT๙" w:hAnsi="TH SarabunIT๙" w:cs="TH SarabunIT๙"/>
        <w:sz w:val="32"/>
        <w:szCs w:val="32"/>
      </w:rPr>
    </w:pPr>
    <w:sdt>
      <w:sdtPr>
        <w:id w:val="-1832061009"/>
        <w:docPartObj>
          <w:docPartGallery w:val="Page Numbers (Top of Page)"/>
          <w:docPartUnique/>
        </w:docPartObj>
      </w:sdtPr>
      <w:sdtEndPr>
        <w:rPr>
          <w:rFonts w:ascii="TH SarabunIT๙" w:hAnsi="TH SarabunIT๙" w:cs="TH SarabunIT๙"/>
          <w:sz w:val="32"/>
          <w:szCs w:val="32"/>
        </w:rPr>
      </w:sdtEndPr>
      <w:sdtContent>
        <w:r w:rsidR="000569CB">
          <w:rPr>
            <w:rFonts w:ascii="TH SarabunIT๙" w:hAnsi="TH SarabunIT๙" w:cs="TH SarabunIT๙"/>
            <w:sz w:val="32"/>
            <w:szCs w:val="32"/>
            <w:cs/>
          </w:rPr>
          <w:t xml:space="preserve">- </w:t>
        </w:r>
        <w:r w:rsidR="00567795" w:rsidRPr="00E22982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E22982" w:rsidRPr="00E22982">
          <w:rPr>
            <w:rFonts w:ascii="TH SarabunIT๙" w:hAnsi="TH SarabunIT๙" w:cs="TH SarabunIT๙"/>
            <w:sz w:val="32"/>
            <w:szCs w:val="32"/>
          </w:rPr>
          <w:instrText xml:space="preserve"> PAGE   \</w:instrText>
        </w:r>
        <w:r w:rsidR="00E22982" w:rsidRPr="00E22982">
          <w:rPr>
            <w:rFonts w:ascii="TH SarabunIT๙" w:hAnsi="TH SarabunIT๙" w:cs="TH SarabunIT๙"/>
            <w:sz w:val="32"/>
            <w:szCs w:val="32"/>
            <w:cs/>
          </w:rPr>
          <w:instrText xml:space="preserve">* </w:instrText>
        </w:r>
        <w:r w:rsidR="00E22982" w:rsidRPr="00E22982">
          <w:rPr>
            <w:rFonts w:ascii="TH SarabunIT๙" w:hAnsi="TH SarabunIT๙" w:cs="TH SarabunIT๙"/>
            <w:sz w:val="32"/>
            <w:szCs w:val="32"/>
          </w:rPr>
          <w:instrText xml:space="preserve">MERGEFORMAT </w:instrText>
        </w:r>
        <w:r w:rsidR="00567795" w:rsidRPr="00E22982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1D46DB">
          <w:rPr>
            <w:rFonts w:ascii="TH SarabunIT๙" w:hAnsi="TH SarabunIT๙" w:cs="TH SarabunIT๙"/>
            <w:noProof/>
            <w:sz w:val="32"/>
            <w:szCs w:val="32"/>
          </w:rPr>
          <w:t>3</w:t>
        </w:r>
        <w:r w:rsidR="00567795" w:rsidRPr="00E22982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  <w:r w:rsidR="000569CB">
          <w:rPr>
            <w:rFonts w:ascii="TH SarabunIT๙" w:hAnsi="TH SarabunIT๙" w:cs="TH SarabunIT๙"/>
            <w:sz w:val="32"/>
            <w:szCs w:val="32"/>
            <w:cs/>
          </w:rPr>
          <w:t xml:space="preserve"> -</w:t>
        </w:r>
      </w:sdtContent>
    </w:sdt>
  </w:p>
  <w:p w14:paraId="1A113519" w14:textId="77777777" w:rsidR="00E22982" w:rsidRPr="000569CB" w:rsidRDefault="00E22982">
    <w:pPr>
      <w:pStyle w:val="Header"/>
      <w:rPr>
        <w:rFonts w:ascii="TH SarabunIT๙" w:hAnsi="TH SarabunIT๙" w:cs="TH SarabunIT๙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22652"/>
    <w:multiLevelType w:val="hybridMultilevel"/>
    <w:tmpl w:val="6BB0DE3C"/>
    <w:lvl w:ilvl="0" w:tplc="07FA5EC6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4255A"/>
    <w:multiLevelType w:val="hybridMultilevel"/>
    <w:tmpl w:val="AE22F774"/>
    <w:lvl w:ilvl="0" w:tplc="B492B57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FCC"/>
    <w:rsid w:val="00000FF4"/>
    <w:rsid w:val="00001F62"/>
    <w:rsid w:val="00002CE1"/>
    <w:rsid w:val="00014C8B"/>
    <w:rsid w:val="000162C5"/>
    <w:rsid w:val="00017514"/>
    <w:rsid w:val="00032584"/>
    <w:rsid w:val="0003421B"/>
    <w:rsid w:val="00046231"/>
    <w:rsid w:val="00050A1F"/>
    <w:rsid w:val="00055737"/>
    <w:rsid w:val="000569CB"/>
    <w:rsid w:val="0006413A"/>
    <w:rsid w:val="00065660"/>
    <w:rsid w:val="00074433"/>
    <w:rsid w:val="000754B9"/>
    <w:rsid w:val="00076F55"/>
    <w:rsid w:val="0008057C"/>
    <w:rsid w:val="00083680"/>
    <w:rsid w:val="00085257"/>
    <w:rsid w:val="000924D8"/>
    <w:rsid w:val="000A2756"/>
    <w:rsid w:val="000A599B"/>
    <w:rsid w:val="000B631E"/>
    <w:rsid w:val="000B6971"/>
    <w:rsid w:val="000B6EF9"/>
    <w:rsid w:val="000C49F2"/>
    <w:rsid w:val="000C5434"/>
    <w:rsid w:val="000D7238"/>
    <w:rsid w:val="000E104D"/>
    <w:rsid w:val="000E15D1"/>
    <w:rsid w:val="000E3B6C"/>
    <w:rsid w:val="000E4C05"/>
    <w:rsid w:val="000E71EA"/>
    <w:rsid w:val="000E7E26"/>
    <w:rsid w:val="000F6DF5"/>
    <w:rsid w:val="00102A4E"/>
    <w:rsid w:val="00103A86"/>
    <w:rsid w:val="0010502F"/>
    <w:rsid w:val="00112B4E"/>
    <w:rsid w:val="00112B7B"/>
    <w:rsid w:val="00116951"/>
    <w:rsid w:val="00117F46"/>
    <w:rsid w:val="001254F0"/>
    <w:rsid w:val="00127C93"/>
    <w:rsid w:val="00140170"/>
    <w:rsid w:val="001439F3"/>
    <w:rsid w:val="00143F44"/>
    <w:rsid w:val="00144F32"/>
    <w:rsid w:val="00146B49"/>
    <w:rsid w:val="00146E47"/>
    <w:rsid w:val="00147E72"/>
    <w:rsid w:val="001507A5"/>
    <w:rsid w:val="00156F9C"/>
    <w:rsid w:val="00176292"/>
    <w:rsid w:val="00177D2D"/>
    <w:rsid w:val="0018280C"/>
    <w:rsid w:val="001840C3"/>
    <w:rsid w:val="00184DF8"/>
    <w:rsid w:val="00190499"/>
    <w:rsid w:val="00191651"/>
    <w:rsid w:val="00192029"/>
    <w:rsid w:val="00196F85"/>
    <w:rsid w:val="001A4B66"/>
    <w:rsid w:val="001A5001"/>
    <w:rsid w:val="001C35FF"/>
    <w:rsid w:val="001C556E"/>
    <w:rsid w:val="001D1AA7"/>
    <w:rsid w:val="001D31C5"/>
    <w:rsid w:val="001D46DB"/>
    <w:rsid w:val="001D47FA"/>
    <w:rsid w:val="001D604E"/>
    <w:rsid w:val="001D6301"/>
    <w:rsid w:val="001E5894"/>
    <w:rsid w:val="002018DD"/>
    <w:rsid w:val="002029DA"/>
    <w:rsid w:val="0020509B"/>
    <w:rsid w:val="00205B97"/>
    <w:rsid w:val="00206FD4"/>
    <w:rsid w:val="0021366C"/>
    <w:rsid w:val="00222814"/>
    <w:rsid w:val="002502D4"/>
    <w:rsid w:val="00252FC4"/>
    <w:rsid w:val="002604CF"/>
    <w:rsid w:val="00261F4B"/>
    <w:rsid w:val="002646F9"/>
    <w:rsid w:val="00284BB1"/>
    <w:rsid w:val="00285AB2"/>
    <w:rsid w:val="00291110"/>
    <w:rsid w:val="00295BBE"/>
    <w:rsid w:val="00297CCD"/>
    <w:rsid w:val="002B5224"/>
    <w:rsid w:val="002B70A4"/>
    <w:rsid w:val="002C442C"/>
    <w:rsid w:val="002D2EAD"/>
    <w:rsid w:val="002D66B8"/>
    <w:rsid w:val="002E19DC"/>
    <w:rsid w:val="002E1C0A"/>
    <w:rsid w:val="002E3D26"/>
    <w:rsid w:val="002F14DC"/>
    <w:rsid w:val="002F3B0C"/>
    <w:rsid w:val="002F4871"/>
    <w:rsid w:val="0030004C"/>
    <w:rsid w:val="00301F4A"/>
    <w:rsid w:val="00314263"/>
    <w:rsid w:val="003464E3"/>
    <w:rsid w:val="0034775E"/>
    <w:rsid w:val="00360917"/>
    <w:rsid w:val="00373B57"/>
    <w:rsid w:val="0037564E"/>
    <w:rsid w:val="00376B1B"/>
    <w:rsid w:val="003779E3"/>
    <w:rsid w:val="003818B5"/>
    <w:rsid w:val="00385452"/>
    <w:rsid w:val="003935E5"/>
    <w:rsid w:val="003B20D7"/>
    <w:rsid w:val="003B3696"/>
    <w:rsid w:val="003B3902"/>
    <w:rsid w:val="003B7699"/>
    <w:rsid w:val="003C0AD4"/>
    <w:rsid w:val="003C39B8"/>
    <w:rsid w:val="003C39D7"/>
    <w:rsid w:val="003E427B"/>
    <w:rsid w:val="003F6032"/>
    <w:rsid w:val="003F7B84"/>
    <w:rsid w:val="0042549D"/>
    <w:rsid w:val="00426C8E"/>
    <w:rsid w:val="00430773"/>
    <w:rsid w:val="0043376A"/>
    <w:rsid w:val="00437EBE"/>
    <w:rsid w:val="00441F7D"/>
    <w:rsid w:val="004524EE"/>
    <w:rsid w:val="004647CB"/>
    <w:rsid w:val="00467405"/>
    <w:rsid w:val="00473617"/>
    <w:rsid w:val="00475CBA"/>
    <w:rsid w:val="00477EC2"/>
    <w:rsid w:val="00482F90"/>
    <w:rsid w:val="004850A0"/>
    <w:rsid w:val="0049223A"/>
    <w:rsid w:val="004B68F8"/>
    <w:rsid w:val="004C5574"/>
    <w:rsid w:val="004C618B"/>
    <w:rsid w:val="004D059C"/>
    <w:rsid w:val="004E0543"/>
    <w:rsid w:val="004E449F"/>
    <w:rsid w:val="004E47C2"/>
    <w:rsid w:val="004E6EC5"/>
    <w:rsid w:val="004F6247"/>
    <w:rsid w:val="00511CC3"/>
    <w:rsid w:val="00525F2C"/>
    <w:rsid w:val="005269A8"/>
    <w:rsid w:val="00534693"/>
    <w:rsid w:val="00536C4C"/>
    <w:rsid w:val="00541151"/>
    <w:rsid w:val="005508E6"/>
    <w:rsid w:val="005534FD"/>
    <w:rsid w:val="00567795"/>
    <w:rsid w:val="00584264"/>
    <w:rsid w:val="005878C2"/>
    <w:rsid w:val="00590004"/>
    <w:rsid w:val="00595637"/>
    <w:rsid w:val="005A51C4"/>
    <w:rsid w:val="005A6C70"/>
    <w:rsid w:val="005B22F5"/>
    <w:rsid w:val="005B3414"/>
    <w:rsid w:val="005C2D63"/>
    <w:rsid w:val="005D14B9"/>
    <w:rsid w:val="005E0575"/>
    <w:rsid w:val="005E0D60"/>
    <w:rsid w:val="005E3863"/>
    <w:rsid w:val="005F09E7"/>
    <w:rsid w:val="005F25BD"/>
    <w:rsid w:val="005F4CB4"/>
    <w:rsid w:val="005F5657"/>
    <w:rsid w:val="00602AF8"/>
    <w:rsid w:val="00607E2A"/>
    <w:rsid w:val="00620A36"/>
    <w:rsid w:val="00620E17"/>
    <w:rsid w:val="00625E4C"/>
    <w:rsid w:val="0064055B"/>
    <w:rsid w:val="006447B2"/>
    <w:rsid w:val="00645500"/>
    <w:rsid w:val="00646C66"/>
    <w:rsid w:val="0065239B"/>
    <w:rsid w:val="00667231"/>
    <w:rsid w:val="00673BC1"/>
    <w:rsid w:val="00676D0C"/>
    <w:rsid w:val="00684E62"/>
    <w:rsid w:val="00696440"/>
    <w:rsid w:val="006A0C84"/>
    <w:rsid w:val="006A1605"/>
    <w:rsid w:val="006A5C32"/>
    <w:rsid w:val="006A5C42"/>
    <w:rsid w:val="006B0321"/>
    <w:rsid w:val="006B0F83"/>
    <w:rsid w:val="006B6E01"/>
    <w:rsid w:val="006B78EF"/>
    <w:rsid w:val="006C008C"/>
    <w:rsid w:val="006C5C4B"/>
    <w:rsid w:val="006D11D1"/>
    <w:rsid w:val="006D131F"/>
    <w:rsid w:val="006E201F"/>
    <w:rsid w:val="006E3830"/>
    <w:rsid w:val="006E5332"/>
    <w:rsid w:val="006E7ADB"/>
    <w:rsid w:val="006F7835"/>
    <w:rsid w:val="00705CC5"/>
    <w:rsid w:val="00707F7E"/>
    <w:rsid w:val="007152D2"/>
    <w:rsid w:val="0071691D"/>
    <w:rsid w:val="0073403A"/>
    <w:rsid w:val="007409C6"/>
    <w:rsid w:val="00742026"/>
    <w:rsid w:val="00751133"/>
    <w:rsid w:val="007602D5"/>
    <w:rsid w:val="00763091"/>
    <w:rsid w:val="00773DD6"/>
    <w:rsid w:val="007802F0"/>
    <w:rsid w:val="007820D3"/>
    <w:rsid w:val="00784B92"/>
    <w:rsid w:val="007904C6"/>
    <w:rsid w:val="00793C87"/>
    <w:rsid w:val="007972D3"/>
    <w:rsid w:val="007A7FD5"/>
    <w:rsid w:val="007B3D97"/>
    <w:rsid w:val="007B4715"/>
    <w:rsid w:val="007C11BF"/>
    <w:rsid w:val="007D48BA"/>
    <w:rsid w:val="007D4A95"/>
    <w:rsid w:val="007D4BE7"/>
    <w:rsid w:val="007D5628"/>
    <w:rsid w:val="007D7DBE"/>
    <w:rsid w:val="007F3FC8"/>
    <w:rsid w:val="0080222B"/>
    <w:rsid w:val="00807C56"/>
    <w:rsid w:val="00824E79"/>
    <w:rsid w:val="00831818"/>
    <w:rsid w:val="00832715"/>
    <w:rsid w:val="00835896"/>
    <w:rsid w:val="00835BE0"/>
    <w:rsid w:val="00837848"/>
    <w:rsid w:val="0085016F"/>
    <w:rsid w:val="00857410"/>
    <w:rsid w:val="00860030"/>
    <w:rsid w:val="00865298"/>
    <w:rsid w:val="00875B88"/>
    <w:rsid w:val="00880596"/>
    <w:rsid w:val="00886088"/>
    <w:rsid w:val="00896293"/>
    <w:rsid w:val="008A1246"/>
    <w:rsid w:val="008B0009"/>
    <w:rsid w:val="008B2ADC"/>
    <w:rsid w:val="008B771D"/>
    <w:rsid w:val="008C186E"/>
    <w:rsid w:val="008C29DF"/>
    <w:rsid w:val="008C4283"/>
    <w:rsid w:val="008D06DC"/>
    <w:rsid w:val="008E527C"/>
    <w:rsid w:val="008E6817"/>
    <w:rsid w:val="008E76AC"/>
    <w:rsid w:val="008F452B"/>
    <w:rsid w:val="008F5C80"/>
    <w:rsid w:val="00926629"/>
    <w:rsid w:val="00937AC8"/>
    <w:rsid w:val="00944B49"/>
    <w:rsid w:val="00953838"/>
    <w:rsid w:val="00965262"/>
    <w:rsid w:val="00980C50"/>
    <w:rsid w:val="00984CA0"/>
    <w:rsid w:val="0098724F"/>
    <w:rsid w:val="00987279"/>
    <w:rsid w:val="009A0AFE"/>
    <w:rsid w:val="009A1A30"/>
    <w:rsid w:val="009A329A"/>
    <w:rsid w:val="009B6F82"/>
    <w:rsid w:val="009C2B0B"/>
    <w:rsid w:val="009C441A"/>
    <w:rsid w:val="009D3615"/>
    <w:rsid w:val="009D4CD0"/>
    <w:rsid w:val="009D6467"/>
    <w:rsid w:val="009D78BB"/>
    <w:rsid w:val="009E3750"/>
    <w:rsid w:val="009F3DB2"/>
    <w:rsid w:val="009F6CC2"/>
    <w:rsid w:val="00A0543F"/>
    <w:rsid w:val="00A13D80"/>
    <w:rsid w:val="00A21525"/>
    <w:rsid w:val="00A21774"/>
    <w:rsid w:val="00A21E94"/>
    <w:rsid w:val="00A35DC1"/>
    <w:rsid w:val="00A403A6"/>
    <w:rsid w:val="00A46125"/>
    <w:rsid w:val="00A47E62"/>
    <w:rsid w:val="00A568C1"/>
    <w:rsid w:val="00A56AF0"/>
    <w:rsid w:val="00A641BB"/>
    <w:rsid w:val="00A77CC6"/>
    <w:rsid w:val="00A83D5D"/>
    <w:rsid w:val="00A86C25"/>
    <w:rsid w:val="00A97E87"/>
    <w:rsid w:val="00AA52B4"/>
    <w:rsid w:val="00AB46F4"/>
    <w:rsid w:val="00AB619D"/>
    <w:rsid w:val="00AC3AF5"/>
    <w:rsid w:val="00AC5FCC"/>
    <w:rsid w:val="00AC6791"/>
    <w:rsid w:val="00AE2F8F"/>
    <w:rsid w:val="00B03568"/>
    <w:rsid w:val="00B0399A"/>
    <w:rsid w:val="00B067A1"/>
    <w:rsid w:val="00B07AA1"/>
    <w:rsid w:val="00B106E2"/>
    <w:rsid w:val="00B10750"/>
    <w:rsid w:val="00B15216"/>
    <w:rsid w:val="00B21853"/>
    <w:rsid w:val="00B21D25"/>
    <w:rsid w:val="00B22159"/>
    <w:rsid w:val="00B45C65"/>
    <w:rsid w:val="00B45DD8"/>
    <w:rsid w:val="00B51116"/>
    <w:rsid w:val="00B55D15"/>
    <w:rsid w:val="00B631E3"/>
    <w:rsid w:val="00B66A7F"/>
    <w:rsid w:val="00B67762"/>
    <w:rsid w:val="00B8077A"/>
    <w:rsid w:val="00B80CBF"/>
    <w:rsid w:val="00B85568"/>
    <w:rsid w:val="00B8677F"/>
    <w:rsid w:val="00B953A6"/>
    <w:rsid w:val="00B953E7"/>
    <w:rsid w:val="00BA6B8C"/>
    <w:rsid w:val="00BA7CFF"/>
    <w:rsid w:val="00BB448F"/>
    <w:rsid w:val="00BB491D"/>
    <w:rsid w:val="00BB5BC5"/>
    <w:rsid w:val="00BB68BE"/>
    <w:rsid w:val="00BC0554"/>
    <w:rsid w:val="00BC0CA5"/>
    <w:rsid w:val="00BD4B25"/>
    <w:rsid w:val="00BE11BC"/>
    <w:rsid w:val="00BE2407"/>
    <w:rsid w:val="00BF5CE5"/>
    <w:rsid w:val="00C052F0"/>
    <w:rsid w:val="00C26E67"/>
    <w:rsid w:val="00C30927"/>
    <w:rsid w:val="00C36618"/>
    <w:rsid w:val="00C40BBA"/>
    <w:rsid w:val="00C45A68"/>
    <w:rsid w:val="00C4639B"/>
    <w:rsid w:val="00C47AE5"/>
    <w:rsid w:val="00C50672"/>
    <w:rsid w:val="00C50885"/>
    <w:rsid w:val="00C538B8"/>
    <w:rsid w:val="00C668DF"/>
    <w:rsid w:val="00C77340"/>
    <w:rsid w:val="00C82DF6"/>
    <w:rsid w:val="00C86750"/>
    <w:rsid w:val="00C86FE4"/>
    <w:rsid w:val="00C91ED9"/>
    <w:rsid w:val="00CA55D2"/>
    <w:rsid w:val="00CA714D"/>
    <w:rsid w:val="00CB6331"/>
    <w:rsid w:val="00CC5832"/>
    <w:rsid w:val="00CE04CA"/>
    <w:rsid w:val="00CE1343"/>
    <w:rsid w:val="00CE456A"/>
    <w:rsid w:val="00CE7CF8"/>
    <w:rsid w:val="00D00307"/>
    <w:rsid w:val="00D10848"/>
    <w:rsid w:val="00D15670"/>
    <w:rsid w:val="00D362EF"/>
    <w:rsid w:val="00D36906"/>
    <w:rsid w:val="00D37002"/>
    <w:rsid w:val="00D46936"/>
    <w:rsid w:val="00D474D8"/>
    <w:rsid w:val="00D63631"/>
    <w:rsid w:val="00D67E10"/>
    <w:rsid w:val="00D7278D"/>
    <w:rsid w:val="00D8077E"/>
    <w:rsid w:val="00D84741"/>
    <w:rsid w:val="00DA2655"/>
    <w:rsid w:val="00DA730B"/>
    <w:rsid w:val="00DB53F7"/>
    <w:rsid w:val="00DB60DA"/>
    <w:rsid w:val="00DB67B5"/>
    <w:rsid w:val="00DD32D4"/>
    <w:rsid w:val="00DD51EF"/>
    <w:rsid w:val="00DD72AC"/>
    <w:rsid w:val="00DE1E3A"/>
    <w:rsid w:val="00DE2C82"/>
    <w:rsid w:val="00DF4A3C"/>
    <w:rsid w:val="00DF52BD"/>
    <w:rsid w:val="00DF53E7"/>
    <w:rsid w:val="00E01017"/>
    <w:rsid w:val="00E07AC2"/>
    <w:rsid w:val="00E11E43"/>
    <w:rsid w:val="00E15443"/>
    <w:rsid w:val="00E22982"/>
    <w:rsid w:val="00E25713"/>
    <w:rsid w:val="00E268A3"/>
    <w:rsid w:val="00E41871"/>
    <w:rsid w:val="00E41B2A"/>
    <w:rsid w:val="00E56D24"/>
    <w:rsid w:val="00E9630D"/>
    <w:rsid w:val="00EA0748"/>
    <w:rsid w:val="00EA2A82"/>
    <w:rsid w:val="00EA2C63"/>
    <w:rsid w:val="00EA6F72"/>
    <w:rsid w:val="00EB05D5"/>
    <w:rsid w:val="00EB251C"/>
    <w:rsid w:val="00EB5E48"/>
    <w:rsid w:val="00EB66F6"/>
    <w:rsid w:val="00EC2A12"/>
    <w:rsid w:val="00EE1A79"/>
    <w:rsid w:val="00EF0F15"/>
    <w:rsid w:val="00F01D62"/>
    <w:rsid w:val="00F065EB"/>
    <w:rsid w:val="00F078F3"/>
    <w:rsid w:val="00F15463"/>
    <w:rsid w:val="00F20CA0"/>
    <w:rsid w:val="00F247A9"/>
    <w:rsid w:val="00F33D9A"/>
    <w:rsid w:val="00F36728"/>
    <w:rsid w:val="00F378BA"/>
    <w:rsid w:val="00F4151F"/>
    <w:rsid w:val="00F44E67"/>
    <w:rsid w:val="00F47C44"/>
    <w:rsid w:val="00F52BE3"/>
    <w:rsid w:val="00F571B4"/>
    <w:rsid w:val="00F57662"/>
    <w:rsid w:val="00F6007D"/>
    <w:rsid w:val="00F61F5D"/>
    <w:rsid w:val="00F62A3A"/>
    <w:rsid w:val="00F67DAA"/>
    <w:rsid w:val="00F70AA6"/>
    <w:rsid w:val="00F773C3"/>
    <w:rsid w:val="00F80C57"/>
    <w:rsid w:val="00F821C7"/>
    <w:rsid w:val="00F822F3"/>
    <w:rsid w:val="00F842CB"/>
    <w:rsid w:val="00F86BD2"/>
    <w:rsid w:val="00FA21C3"/>
    <w:rsid w:val="00FA2B2D"/>
    <w:rsid w:val="00FA7506"/>
    <w:rsid w:val="00FA7612"/>
    <w:rsid w:val="00FB26A5"/>
    <w:rsid w:val="00FC10B5"/>
    <w:rsid w:val="00FC6E94"/>
    <w:rsid w:val="00FD008F"/>
    <w:rsid w:val="00FD0AB0"/>
    <w:rsid w:val="00FD3ED3"/>
    <w:rsid w:val="00FD77C9"/>
    <w:rsid w:val="00FE40D8"/>
    <w:rsid w:val="00FE41E6"/>
    <w:rsid w:val="00FF11C7"/>
    <w:rsid w:val="00FF42A3"/>
    <w:rsid w:val="00FF44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BCA7F3"/>
  <w15:docId w15:val="{7F67DBC8-AFBF-4D04-8269-E9D055014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795"/>
  </w:style>
  <w:style w:type="paragraph" w:styleId="Heading1">
    <w:name w:val="heading 1"/>
    <w:basedOn w:val="Normal"/>
    <w:link w:val="Heading1Char"/>
    <w:autoRedefine/>
    <w:qFormat/>
    <w:rsid w:val="00AC5FCC"/>
    <w:pPr>
      <w:keepNext/>
      <w:spacing w:before="120" w:after="0" w:line="400" w:lineRule="exact"/>
      <w:jc w:val="center"/>
      <w:outlineLvl w:val="0"/>
    </w:pPr>
    <w:rPr>
      <w:rFonts w:ascii="TH SarabunIT๙" w:eastAsia="Cordia New" w:hAnsi="TH SarabunIT๙" w:cs="Angsana New"/>
      <w:kern w:val="32"/>
      <w:sz w:val="48"/>
      <w:szCs w:val="48"/>
    </w:rPr>
  </w:style>
  <w:style w:type="paragraph" w:styleId="Heading2">
    <w:name w:val="heading 2"/>
    <w:basedOn w:val="Normal"/>
    <w:link w:val="Heading2Char"/>
    <w:qFormat/>
    <w:rsid w:val="00AC5FCC"/>
    <w:pPr>
      <w:keepNext/>
      <w:spacing w:after="0" w:line="480" w:lineRule="exact"/>
      <w:jc w:val="center"/>
      <w:outlineLvl w:val="1"/>
    </w:pPr>
    <w:rPr>
      <w:rFonts w:ascii="Angsana New" w:eastAsia="Cordia New" w:hAnsi="Angsana New" w:cs="AngsanaUPC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5FCC"/>
    <w:rPr>
      <w:rFonts w:ascii="TH SarabunIT๙" w:eastAsia="Cordia New" w:hAnsi="TH SarabunIT๙" w:cs="Angsana New"/>
      <w:kern w:val="32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AC5FCC"/>
    <w:rPr>
      <w:rFonts w:ascii="Angsana New" w:eastAsia="Cordia New" w:hAnsi="Angsana New" w:cs="AngsanaUPC"/>
      <w:sz w:val="34"/>
      <w:szCs w:val="34"/>
    </w:rPr>
  </w:style>
  <w:style w:type="paragraph" w:customStyle="1" w:styleId="AngsanaNewAngsanaUPC17">
    <w:name w:val="ลักษณะ (ละติน) Angsana New (ไทยและอื่นๆ) AngsanaUPC 17 พ. กึ่งกลาง"/>
    <w:basedOn w:val="Normal"/>
    <w:rsid w:val="00AC5FCC"/>
    <w:pPr>
      <w:spacing w:after="0" w:line="240" w:lineRule="auto"/>
      <w:jc w:val="center"/>
    </w:pPr>
    <w:rPr>
      <w:rFonts w:ascii="Angsana New" w:eastAsia="Angsana New" w:hAnsi="Angsana New" w:cs="AngsanaUPC"/>
      <w:sz w:val="34"/>
      <w:szCs w:val="34"/>
    </w:rPr>
  </w:style>
  <w:style w:type="paragraph" w:styleId="ListParagraph">
    <w:name w:val="List Paragraph"/>
    <w:basedOn w:val="Normal"/>
    <w:uiPriority w:val="34"/>
    <w:qFormat/>
    <w:rsid w:val="00E229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29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982"/>
  </w:style>
  <w:style w:type="paragraph" w:styleId="Footer">
    <w:name w:val="footer"/>
    <w:basedOn w:val="Normal"/>
    <w:link w:val="FooterChar"/>
    <w:uiPriority w:val="99"/>
    <w:unhideWhenUsed/>
    <w:rsid w:val="00E229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982"/>
  </w:style>
  <w:style w:type="paragraph" w:styleId="BalloonText">
    <w:name w:val="Balloon Text"/>
    <w:basedOn w:val="Normal"/>
    <w:link w:val="BalloonTextChar"/>
    <w:uiPriority w:val="99"/>
    <w:semiHidden/>
    <w:unhideWhenUsed/>
    <w:rsid w:val="00C052F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2F0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673BC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3BC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B67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9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05B8B-79C7-44A3-B1D2-8BB081D82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851</Words>
  <Characters>4852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เพชรา วังคะวงษ์</dc:creator>
  <cp:lastModifiedBy>ณัชชา ธรรมวัชระ</cp:lastModifiedBy>
  <cp:revision>2</cp:revision>
  <cp:lastPrinted>2025-12-09T03:12:00Z</cp:lastPrinted>
  <dcterms:created xsi:type="dcterms:W3CDTF">2025-12-22T03:23:00Z</dcterms:created>
  <dcterms:modified xsi:type="dcterms:W3CDTF">2025-12-22T03:23:00Z</dcterms:modified>
</cp:coreProperties>
</file>