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622B" w14:textId="6F5FFEB3" w:rsidR="0051489C" w:rsidRPr="00A15136" w:rsidRDefault="00F203DD" w:rsidP="0051489C">
      <w:pPr>
        <w:pStyle w:val="Heading1"/>
        <w:rPr>
          <w:rFonts w:ascii="TH SarabunPSK" w:hAnsi="TH SarabunPSK" w:cs="TH SarabunPSK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1E6133" wp14:editId="1FDCA984">
            <wp:simplePos x="0" y="0"/>
            <wp:positionH relativeFrom="column">
              <wp:posOffset>2334895</wp:posOffset>
            </wp:positionH>
            <wp:positionV relativeFrom="paragraph">
              <wp:posOffset>-146050</wp:posOffset>
            </wp:positionV>
            <wp:extent cx="1003300" cy="1085850"/>
            <wp:effectExtent l="0" t="0" r="0" b="0"/>
            <wp:wrapNone/>
            <wp:docPr id="2" name="Picture 2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BE516" w14:textId="77777777" w:rsidR="0051489C" w:rsidRPr="00A15136" w:rsidRDefault="0051489C" w:rsidP="0051489C">
      <w:pPr>
        <w:pStyle w:val="Heading1"/>
        <w:rPr>
          <w:rStyle w:val="AngsanaUPC17"/>
          <w:rFonts w:ascii="TH SarabunPSK" w:hAnsi="TH SarabunPSK" w:cs="TH SarabunPSK"/>
          <w:color w:val="FFFFFF"/>
        </w:rPr>
      </w:pPr>
      <w:r w:rsidRPr="00A15136">
        <w:rPr>
          <w:rStyle w:val="AngsanaUPC17"/>
          <w:rFonts w:ascii="TH SarabunPSK" w:hAnsi="TH SarabunPSK" w:cs="TH SarabunPSK" w:hint="cs"/>
          <w:color w:val="FFFFFF"/>
          <w:cs/>
        </w:rPr>
        <w:t>ภาพ๑</w:t>
      </w:r>
    </w:p>
    <w:p w14:paraId="2EA05230" w14:textId="77777777" w:rsidR="00C43257" w:rsidRPr="0051489C" w:rsidRDefault="00C43257" w:rsidP="0051489C">
      <w:pPr>
        <w:pStyle w:val="Heading1"/>
        <w:rPr>
          <w:rFonts w:ascii="TH SarabunPSK" w:hAnsi="TH SarabunPSK" w:cs="TH SarabunPSK"/>
          <w:lang w:val="en-US"/>
        </w:rPr>
      </w:pPr>
    </w:p>
    <w:p w14:paraId="577DC311" w14:textId="77777777" w:rsidR="00525752" w:rsidRPr="00A10688" w:rsidRDefault="00A10688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48"/>
          <w:szCs w:val="48"/>
          <w:cs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48"/>
          <w:szCs w:val="48"/>
          <w:cs/>
          <w:lang w:eastAsia="zh-CN"/>
        </w:rPr>
        <w:t>กฎกระทรวง</w:t>
      </w:r>
    </w:p>
    <w:p w14:paraId="0EB155E5" w14:textId="77777777" w:rsidR="00A10688" w:rsidRPr="00ED053B" w:rsidRDefault="00A10688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 w:rsidRPr="00ED053B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 xml:space="preserve">ฉบับที่ </w:t>
      </w:r>
      <w:r w:rsidR="0051489C" w:rsidRPr="00ED053B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๓๙</w:t>
      </w:r>
      <w:r w:rsidR="00C0691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๘</w:t>
      </w:r>
      <w:r w:rsidRPr="00ED053B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 xml:space="preserve"> (พ.ศ. </w:t>
      </w:r>
      <w:r w:rsidR="0051489C" w:rsidRPr="00ED053B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๒๕๖</w:t>
      </w:r>
      <w:r w:rsidR="00C0691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๘</w:t>
      </w:r>
      <w:r w:rsidRPr="00ED053B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)</w:t>
      </w:r>
    </w:p>
    <w:p w14:paraId="4438E930" w14:textId="77777777" w:rsidR="00525752" w:rsidRPr="00ED053B" w:rsidRDefault="00525752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 w:rsidRPr="00ED053B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ออกตามความในประมวลรัษฎากร</w:t>
      </w:r>
    </w:p>
    <w:p w14:paraId="5656BCB7" w14:textId="77777777" w:rsidR="00525752" w:rsidRPr="00ED053B" w:rsidRDefault="00525752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 w:rsidRPr="00ED053B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ว่าด้วยการ</w:t>
      </w:r>
      <w:r w:rsidR="00A10688" w:rsidRPr="00ED053B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ยกเว้นรัษฎากร</w:t>
      </w:r>
    </w:p>
    <w:p w14:paraId="58928FFF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sz w:val="34"/>
          <w:szCs w:val="34"/>
          <w:u w:val="thick"/>
          <w:lang w:eastAsia="zh-CN"/>
        </w:rPr>
      </w:pP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</w:p>
    <w:p w14:paraId="09AB0979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</w:p>
    <w:p w14:paraId="019726A6" w14:textId="77777777" w:rsidR="00506BAB" w:rsidRPr="00A10688" w:rsidRDefault="00506BAB" w:rsidP="00506BA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ab/>
      </w:r>
      <w:r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pacing w:val="-14"/>
          <w:sz w:val="34"/>
          <w:szCs w:val="34"/>
          <w:cs/>
        </w:rPr>
        <w:t>อาศัยอำนาจตามความในมาตรา ๔ แห่งประมวลรัษฎากร ซึ่งแก้ไขเพิ่มเติม</w:t>
      </w:r>
      <w:r w:rsidRPr="00A10688">
        <w:rPr>
          <w:rFonts w:ascii="TH SarabunPSK" w:hAnsi="TH SarabunPSK" w:cs="TH SarabunPSK" w:hint="cs"/>
          <w:spacing w:val="-14"/>
          <w:sz w:val="34"/>
          <w:szCs w:val="34"/>
        </w:rPr>
        <w:br/>
      </w:r>
      <w:r w:rsidRPr="00A10688">
        <w:rPr>
          <w:rFonts w:ascii="TH SarabunPSK" w:hAnsi="TH SarabunPSK" w:cs="TH SarabunPSK" w:hint="cs"/>
          <w:spacing w:val="-14"/>
          <w:sz w:val="34"/>
          <w:szCs w:val="34"/>
          <w:cs/>
        </w:rPr>
        <w:t>โดยพระราชบัญญัติแก้ไขเพิ่มเติมประมวลรัษฎากร (ฉบับที่ ๒๐) พ.ศ. ๒๕๑๓ และมาตรา ๔๒ (๑๗)</w:t>
      </w:r>
      <w:r w:rsidRPr="00A10688">
        <w:rPr>
          <w:rFonts w:ascii="TH SarabunPSK" w:hAnsi="TH SarabunPSK" w:cs="TH SarabunPSK" w:hint="cs"/>
          <w:spacing w:val="-14"/>
          <w:sz w:val="34"/>
          <w:szCs w:val="34"/>
        </w:rPr>
        <w:br/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๑๐)</w:t>
      </w:r>
      <w:r w:rsidRPr="00A10688">
        <w:rPr>
          <w:rFonts w:ascii="TH SarabunPSK" w:hAnsi="TH SarabunPSK" w:cs="TH SarabunPSK" w:hint="cs"/>
          <w:sz w:val="34"/>
          <w:szCs w:val="34"/>
        </w:rPr>
        <w:br/>
      </w:r>
      <w:r w:rsidRPr="00A10688">
        <w:rPr>
          <w:rFonts w:ascii="TH SarabunPSK" w:hAnsi="TH SarabunPSK" w:cs="TH SarabunPSK" w:hint="cs"/>
          <w:sz w:val="34"/>
          <w:szCs w:val="34"/>
          <w:cs/>
        </w:rPr>
        <w:t>พ.ศ. ๒๔๙๖ รัฐมนตรีว่าการกระทรวงการคลังออกกฎกระทรวงไว้ ดังต่อไปนี้</w:t>
      </w:r>
    </w:p>
    <w:p w14:paraId="1EB270EB" w14:textId="77777777" w:rsidR="00C06919" w:rsidRPr="00CB059B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ab/>
        <w:t>ข้อ</w:t>
      </w: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ab/>
        <w:t>๑</w:t>
      </w: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ab/>
        <w:t>ให้ยกเลิกความในวรรค</w:t>
      </w:r>
      <w:r>
        <w:rPr>
          <w:rFonts w:ascii="TH SarabunPSK" w:hAnsi="TH SarabunPSK" w:cs="TH SarabunPSK" w:hint="cs"/>
          <w:spacing w:val="-8"/>
          <w:sz w:val="34"/>
          <w:szCs w:val="34"/>
          <w:cs/>
        </w:rPr>
        <w:t>สาม</w:t>
      </w: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>ของ (๑๐๕) ของข้อ ๒ แห่งกฎกระทรวง ฉบับที่ ๑๒๖</w:t>
      </w:r>
      <w:r w:rsidRPr="00E20892">
        <w:rPr>
          <w:rFonts w:ascii="TH SarabunPSK" w:hAnsi="TH SarabunPSK" w:cs="TH SarabunPSK" w:hint="cs"/>
          <w:sz w:val="34"/>
          <w:szCs w:val="34"/>
          <w:cs/>
        </w:rPr>
        <w:t xml:space="preserve"> (พ.ศ. ๒๕๐๙)</w:t>
      </w:r>
      <w:r w:rsidRPr="00E20892">
        <w:rPr>
          <w:rFonts w:ascii="TH SarabunPSK" w:hAnsi="TH SarabunPSK" w:cs="TH SarabunPSK" w:hint="cs"/>
          <w:sz w:val="34"/>
          <w:szCs w:val="34"/>
        </w:rPr>
        <w:t xml:space="preserve"> 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ฉบับที่ ๓๙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Pr="00E20892">
        <w:rPr>
          <w:rFonts w:ascii="TH SarabunPSK" w:hAnsi="TH SarabunPSK" w:cs="TH SarabunPSK" w:hint="cs"/>
          <w:sz w:val="34"/>
          <w:szCs w:val="34"/>
          <w:cs/>
        </w:rPr>
        <w:t xml:space="preserve"> (พ.ศ. ๒๕๖</w:t>
      </w:r>
      <w:r>
        <w:rPr>
          <w:rFonts w:ascii="TH SarabunPSK" w:hAnsi="TH SarabunPSK" w:cs="TH SarabunPSK" w:hint="cs"/>
          <w:sz w:val="34"/>
          <w:szCs w:val="34"/>
          <w:cs/>
        </w:rPr>
        <w:t>๗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) ออกตามความในประมวลรัษฎากร ว่าด้วยการยกเว้นรัษฎากร และให้ใช้ความต่อไปนี้แทน</w:t>
      </w:r>
    </w:p>
    <w:p w14:paraId="3EA2AD35" w14:textId="77777777" w:rsidR="00C06919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z w:val="34"/>
          <w:szCs w:val="34"/>
        </w:rPr>
        <w:t>“</w:t>
      </w:r>
      <w:bookmarkStart w:id="0" w:name="_Hlk192149898"/>
      <w:r w:rsidRPr="00CB059B">
        <w:rPr>
          <w:rFonts w:ascii="TH SarabunPSK" w:hAnsi="TH SarabunPSK" w:cs="TH SarabunPSK"/>
          <w:sz w:val="34"/>
          <w:szCs w:val="34"/>
          <w:cs/>
        </w:rPr>
        <w:t xml:space="preserve">ในกรณีที่ผู้มีเงินได้ซื้อหน่วยลงทุนในกองทุนรวมไทยเพื่อความยั่งยืนตามกฎหมายว่าด้วยหลักทรัพย์และตลาดหลักทรัพย์ </w:t>
      </w:r>
      <w:r w:rsidRPr="00CB059B">
        <w:rPr>
          <w:rFonts w:ascii="TH SarabunPSK" w:hAnsi="TH SarabunPSK" w:cs="TH SarabunPSK" w:hint="cs"/>
          <w:sz w:val="34"/>
          <w:szCs w:val="34"/>
          <w:cs/>
        </w:rPr>
        <w:t>ภายใต้โครงการจัดการกองทุนรวม</w:t>
      </w:r>
      <w:r w:rsidRPr="00CB059B">
        <w:rPr>
          <w:rFonts w:ascii="TH SarabunPSK" w:hAnsi="TH SarabunPSK" w:cs="TH SarabunPSK"/>
          <w:sz w:val="34"/>
          <w:szCs w:val="34"/>
          <w:cs/>
        </w:rPr>
        <w:t>ไทยเพื่อความยั่งยืน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D50513">
        <w:rPr>
          <w:rFonts w:ascii="TH SarabunPSK" w:hAnsi="TH SarabunPSK" w:cs="TH SarabunPSK" w:hint="cs"/>
          <w:spacing w:val="-2"/>
          <w:sz w:val="34"/>
          <w:szCs w:val="34"/>
          <w:cs/>
        </w:rPr>
        <w:t>แบบพิเศษ</w:t>
      </w:r>
      <w:r w:rsidRPr="00D50513">
        <w:rPr>
          <w:rFonts w:ascii="TH SarabunPSK" w:hAnsi="TH SarabunPSK" w:cs="TH SarabunPSK"/>
          <w:spacing w:val="-2"/>
          <w:sz w:val="34"/>
          <w:szCs w:val="34"/>
        </w:rPr>
        <w:t xml:space="preserve"> </w:t>
      </w:r>
      <w:r w:rsidRPr="00D50513">
        <w:rPr>
          <w:rFonts w:ascii="TH SarabunPSK" w:hAnsi="TH SarabunPSK" w:cs="TH SarabunPSK"/>
          <w:spacing w:val="-2"/>
          <w:sz w:val="34"/>
          <w:szCs w:val="34"/>
          <w:cs/>
        </w:rPr>
        <w:t>ให้เงินได้เท่าที่จ่ายเป็นค่าซื้อหน่วยลงทุนในกองทุนรวม</w:t>
      </w:r>
      <w:r w:rsidRPr="00D50513">
        <w:rPr>
          <w:rFonts w:ascii="TH SarabunPSK" w:hAnsi="TH SarabunPSK" w:cs="TH SarabunPSK" w:hint="cs"/>
          <w:spacing w:val="-2"/>
          <w:sz w:val="34"/>
          <w:szCs w:val="34"/>
          <w:cs/>
        </w:rPr>
        <w:t>ไทย</w:t>
      </w:r>
      <w:r w:rsidRPr="00D50513">
        <w:rPr>
          <w:rFonts w:ascii="TH SarabunPSK" w:hAnsi="TH SarabunPSK" w:cs="TH SarabunPSK"/>
          <w:spacing w:val="-2"/>
          <w:sz w:val="34"/>
          <w:szCs w:val="34"/>
          <w:cs/>
        </w:rPr>
        <w:t>เพื่อความยั่งยืนนั้นได้รับยกเว้น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F76541">
        <w:rPr>
          <w:rFonts w:ascii="TH SarabunPSK" w:hAnsi="TH SarabunPSK" w:cs="TH SarabunPSK"/>
          <w:spacing w:val="-8"/>
          <w:sz w:val="34"/>
          <w:szCs w:val="34"/>
          <w:cs/>
        </w:rPr>
        <w:t>ไม่ต้องนำมารวมคำนวณเพื่อเสียภาษีเงินได้</w:t>
      </w:r>
      <w:r w:rsidRPr="00F76541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Pr="00F76541">
        <w:rPr>
          <w:rFonts w:ascii="TH SarabunPSK" w:hAnsi="TH SarabunPSK" w:cs="TH SarabunPSK"/>
          <w:spacing w:val="-8"/>
          <w:sz w:val="34"/>
          <w:szCs w:val="34"/>
          <w:cs/>
        </w:rPr>
        <w:t>ในอัตราไม่เกินร้อยละสามสิบของเงินได้พึงประเมิน</w:t>
      </w:r>
      <w:r>
        <w:rPr>
          <w:rFonts w:ascii="TH SarabunPSK" w:hAnsi="TH SarabunPSK" w:cs="TH SarabunPSK"/>
          <w:spacing w:val="-8"/>
          <w:sz w:val="34"/>
          <w:szCs w:val="34"/>
        </w:rPr>
        <w:br/>
      </w:r>
      <w:r w:rsidRPr="00F76541">
        <w:rPr>
          <w:rFonts w:ascii="TH SarabunPSK" w:hAnsi="TH SarabunPSK" w:cs="TH SarabunPSK"/>
          <w:sz w:val="34"/>
          <w:szCs w:val="34"/>
          <w:cs/>
        </w:rPr>
        <w:t>เฉพาะส่วนที่ไม่เกินสามแสนบาท</w:t>
      </w:r>
      <w:r w:rsidRPr="00CB059B">
        <w:rPr>
          <w:rFonts w:ascii="TH SarabunPSK" w:hAnsi="TH SarabunPSK" w:cs="TH SarabunPSK"/>
          <w:sz w:val="34"/>
          <w:szCs w:val="34"/>
          <w:cs/>
        </w:rPr>
        <w:t xml:space="preserve">สำหรับปีภาษีนั้น </w:t>
      </w:r>
      <w:r w:rsidRPr="00446D3D">
        <w:rPr>
          <w:rFonts w:ascii="TH SarabunPSK" w:hAnsi="TH SarabunPSK" w:cs="TH SarabunPSK"/>
          <w:sz w:val="34"/>
          <w:szCs w:val="34"/>
          <w:cs/>
        </w:rPr>
        <w:t>โดยเงินได้ดังกล่าวต้องเป็นเงินได้ของผู้มีเงินได้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446D3D">
        <w:rPr>
          <w:rFonts w:ascii="TH SarabunPSK" w:hAnsi="TH SarabunPSK" w:cs="TH SarabunPSK"/>
          <w:sz w:val="34"/>
          <w:szCs w:val="34"/>
          <w:cs/>
        </w:rPr>
        <w:t>ซึ่งเป็นบุคคลธรรมดา แต่ไม่รวมถึงห้างหุ้นส่วนสามัญหรือคณะบุคคลที่มิใช่นิติบุคคลและกองมรดก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446D3D">
        <w:rPr>
          <w:rFonts w:ascii="TH SarabunPSK" w:hAnsi="TH SarabunPSK" w:cs="TH SarabunPSK"/>
          <w:sz w:val="34"/>
          <w:szCs w:val="34"/>
          <w:cs/>
        </w:rPr>
        <w:t>ที่ยังไม่ได้แบ่ง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และ</w:t>
      </w:r>
      <w:r w:rsidRPr="00CB059B">
        <w:rPr>
          <w:rFonts w:ascii="TH SarabunPSK" w:hAnsi="TH SarabunPSK" w:cs="TH SarabunPSK"/>
          <w:sz w:val="34"/>
          <w:szCs w:val="34"/>
          <w:cs/>
        </w:rPr>
        <w:t>ผู้มีเงินได้ต้องถือหน่วยลงทุนในกองทุนรวม</w:t>
      </w:r>
      <w:r>
        <w:rPr>
          <w:rFonts w:ascii="TH SarabunPSK" w:hAnsi="TH SarabunPSK" w:cs="TH SarabunPSK" w:hint="cs"/>
          <w:sz w:val="34"/>
          <w:szCs w:val="34"/>
          <w:cs/>
        </w:rPr>
        <w:t>ไทย</w:t>
      </w:r>
      <w:r w:rsidRPr="00CB059B">
        <w:rPr>
          <w:rFonts w:ascii="TH SarabunPSK" w:hAnsi="TH SarabunPSK" w:cs="TH SarabunPSK"/>
          <w:sz w:val="34"/>
          <w:szCs w:val="34"/>
          <w:cs/>
        </w:rPr>
        <w:t>เพื่อความยั่งยืนไม่น้อยกว่า</w:t>
      </w:r>
      <w:r w:rsidRPr="00EF6451">
        <w:rPr>
          <w:rFonts w:ascii="TH SarabunPSK" w:hAnsi="TH SarabunPSK" w:cs="TH SarabunPSK" w:hint="cs"/>
          <w:sz w:val="34"/>
          <w:szCs w:val="34"/>
          <w:cs/>
        </w:rPr>
        <w:t>ห้า</w:t>
      </w:r>
      <w:r w:rsidRPr="00EF6451">
        <w:rPr>
          <w:rFonts w:ascii="TH SarabunPSK" w:hAnsi="TH SarabunPSK" w:cs="TH SarabunPSK"/>
          <w:sz w:val="34"/>
          <w:szCs w:val="34"/>
          <w:cs/>
        </w:rPr>
        <w:t>ปี</w:t>
      </w:r>
      <w:r w:rsidRPr="00CB059B">
        <w:rPr>
          <w:rFonts w:ascii="TH SarabunPSK" w:hAnsi="TH SarabunPSK" w:cs="TH SarabunPSK"/>
          <w:sz w:val="34"/>
          <w:szCs w:val="34"/>
          <w:cs/>
        </w:rPr>
        <w:t>นับตั้งแต่วันที่ซื้อหน่วยลงทุน แต่ไม่รวมถึงกรณีทุพพลภาพหรือตาย ทั้งนี้ สำหรับการซื้อหน่วยลงทุน</w:t>
      </w:r>
      <w:r w:rsidRPr="003E558F">
        <w:rPr>
          <w:rFonts w:ascii="TH SarabunPSK" w:hAnsi="TH SarabunPSK" w:cs="TH SarabunPSK"/>
          <w:spacing w:val="-2"/>
          <w:sz w:val="34"/>
          <w:szCs w:val="34"/>
          <w:cs/>
        </w:rPr>
        <w:t>ภายใน</w:t>
      </w:r>
      <w:r w:rsidR="003E558F" w:rsidRPr="003E558F">
        <w:rPr>
          <w:rFonts w:ascii="TH SarabunPSK" w:hAnsi="TH SarabunPSK" w:cs="TH SarabunPSK" w:hint="cs"/>
          <w:spacing w:val="-2"/>
          <w:sz w:val="34"/>
          <w:szCs w:val="34"/>
          <w:cs/>
        </w:rPr>
        <w:t>สอง</w:t>
      </w:r>
      <w:r w:rsidRPr="003E558F">
        <w:rPr>
          <w:rFonts w:ascii="TH SarabunPSK" w:hAnsi="TH SarabunPSK" w:cs="TH SarabunPSK"/>
          <w:spacing w:val="-2"/>
          <w:sz w:val="34"/>
          <w:szCs w:val="34"/>
          <w:cs/>
        </w:rPr>
        <w:t>เดือนนับ</w:t>
      </w:r>
      <w:r w:rsidR="003E558F" w:rsidRPr="003E558F">
        <w:rPr>
          <w:rFonts w:ascii="TH SarabunPSK" w:hAnsi="TH SarabunPSK" w:cs="TH SarabunPSK" w:hint="cs"/>
          <w:spacing w:val="-2"/>
          <w:sz w:val="34"/>
          <w:szCs w:val="34"/>
          <w:cs/>
        </w:rPr>
        <w:t>ตั้ง</w:t>
      </w:r>
      <w:r w:rsidRPr="003E558F">
        <w:rPr>
          <w:rFonts w:ascii="TH SarabunPSK" w:hAnsi="TH SarabunPSK" w:cs="TH SarabunPSK"/>
          <w:spacing w:val="-2"/>
          <w:sz w:val="34"/>
          <w:szCs w:val="34"/>
          <w:cs/>
        </w:rPr>
        <w:t>แต่</w:t>
      </w:r>
      <w:r w:rsidRPr="003E558F">
        <w:rPr>
          <w:rFonts w:ascii="TH SarabunPSK" w:hAnsi="TH SarabunPSK" w:cs="TH SarabunPSK" w:hint="cs"/>
          <w:spacing w:val="-2"/>
          <w:sz w:val="34"/>
          <w:szCs w:val="34"/>
          <w:cs/>
        </w:rPr>
        <w:t>วันที่</w:t>
      </w:r>
      <w:r w:rsidRPr="003E558F">
        <w:rPr>
          <w:rFonts w:ascii="TH SarabunPSK" w:hAnsi="TH SarabunPSK" w:cs="TH SarabunPSK"/>
          <w:spacing w:val="-2"/>
          <w:sz w:val="34"/>
          <w:szCs w:val="34"/>
          <w:cs/>
        </w:rPr>
        <w:t>เปิดขายหน่วยลงทุน</w:t>
      </w:r>
      <w:r w:rsidRPr="003E558F">
        <w:rPr>
          <w:rFonts w:ascii="TH SarabunPSK" w:hAnsi="TH SarabunPSK" w:cs="TH SarabunPSK" w:hint="cs"/>
          <w:spacing w:val="-2"/>
          <w:sz w:val="34"/>
          <w:szCs w:val="34"/>
          <w:cs/>
        </w:rPr>
        <w:t>ในกองทุนรวมไทย</w:t>
      </w:r>
      <w:r w:rsidRPr="003E558F">
        <w:rPr>
          <w:rFonts w:ascii="TH SarabunPSK" w:hAnsi="TH SarabunPSK" w:cs="TH SarabunPSK"/>
          <w:spacing w:val="-2"/>
          <w:sz w:val="34"/>
          <w:szCs w:val="34"/>
          <w:cs/>
        </w:rPr>
        <w:t>เพื่อความยั่งยืน</w:t>
      </w:r>
      <w:r w:rsidRPr="003E558F">
        <w:rPr>
          <w:rFonts w:ascii="TH SarabunPSK" w:hAnsi="TH SarabunPSK" w:cs="TH SarabunPSK" w:hint="cs"/>
          <w:spacing w:val="-2"/>
          <w:sz w:val="34"/>
          <w:szCs w:val="34"/>
          <w:cs/>
        </w:rPr>
        <w:t>ดังกล่าว</w:t>
      </w:r>
      <w:r w:rsidRPr="003E558F">
        <w:rPr>
          <w:rFonts w:ascii="TH SarabunPSK" w:hAnsi="TH SarabunPSK" w:cs="TH SarabunPSK"/>
          <w:spacing w:val="-2"/>
          <w:sz w:val="34"/>
          <w:szCs w:val="34"/>
          <w:cs/>
        </w:rPr>
        <w:t>ครั้งแรก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2A5CF2">
        <w:rPr>
          <w:rFonts w:ascii="TH SarabunPSK" w:hAnsi="TH SarabunPSK" w:cs="TH SarabunPSK"/>
          <w:sz w:val="34"/>
          <w:szCs w:val="34"/>
          <w:cs/>
        </w:rPr>
        <w:t xml:space="preserve">แต่ไม่เกินวันที่ </w:t>
      </w:r>
      <w:r>
        <w:rPr>
          <w:rFonts w:ascii="TH SarabunPSK" w:hAnsi="TH SarabunPSK" w:cs="TH SarabunPSK" w:hint="cs"/>
          <w:sz w:val="34"/>
          <w:szCs w:val="34"/>
          <w:cs/>
        </w:rPr>
        <w:t>๓๐</w:t>
      </w:r>
      <w:r w:rsidRPr="002A5CF2">
        <w:rPr>
          <w:rFonts w:ascii="TH SarabunPSK" w:hAnsi="TH SarabunPSK" w:cs="TH SarabunPSK"/>
          <w:sz w:val="34"/>
          <w:szCs w:val="34"/>
          <w:cs/>
        </w:rPr>
        <w:t xml:space="preserve"> มิถุนายน พ.ศ. ๒๕๖๘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B059B">
        <w:rPr>
          <w:rFonts w:ascii="TH SarabunPSK" w:hAnsi="TH SarabunPSK" w:cs="TH SarabunPSK"/>
          <w:sz w:val="34"/>
          <w:szCs w:val="34"/>
          <w:cs/>
        </w:rPr>
        <w:t>และให้เป็นไปตามหลักเกณฑ์ วิธีการ และเงื่อนไขที่อธิบดีประกาศกำหนด</w:t>
      </w:r>
      <w:bookmarkEnd w:id="0"/>
      <w:r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01DB9453" w14:textId="77777777" w:rsidR="00C06919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F6451">
        <w:rPr>
          <w:rFonts w:ascii="TH SarabunPSK" w:hAnsi="TH SarabunPSK" w:cs="TH SarabunPSK"/>
          <w:sz w:val="34"/>
          <w:szCs w:val="34"/>
          <w:cs/>
        </w:rPr>
        <w:tab/>
      </w:r>
      <w:r w:rsidRPr="00EF6451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EF6451">
        <w:rPr>
          <w:rFonts w:ascii="TH SarabunPSK" w:hAnsi="TH SarabunPSK" w:cs="TH SarabunPSK" w:hint="cs"/>
          <w:sz w:val="34"/>
          <w:szCs w:val="34"/>
          <w:cs/>
        </w:rPr>
        <w:tab/>
        <w:t>๒</w:t>
      </w:r>
      <w:r w:rsidRPr="00EF6451">
        <w:rPr>
          <w:rFonts w:ascii="TH SarabunPSK" w:hAnsi="TH SarabunPSK" w:cs="TH SarabunPSK" w:hint="cs"/>
          <w:sz w:val="34"/>
          <w:szCs w:val="34"/>
          <w:cs/>
        </w:rPr>
        <w:tab/>
        <w:t xml:space="preserve">ให้เพิ่มความต่อไปนี้เป็นวรรคสี่ของ (๑๐๕) ของข้อ ๒ แห่งกฎกระทรวง 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EF6451">
        <w:rPr>
          <w:rFonts w:ascii="TH SarabunPSK" w:hAnsi="TH SarabunPSK" w:cs="TH SarabunPSK" w:hint="cs"/>
          <w:sz w:val="34"/>
          <w:szCs w:val="34"/>
          <w:cs/>
        </w:rPr>
        <w:t>ฉบับที่ ๑๒๖ (พ.ศ. ๒๕๐๙)</w:t>
      </w:r>
      <w:r w:rsidRPr="00EF6451">
        <w:rPr>
          <w:rFonts w:ascii="TH SarabunPSK" w:hAnsi="TH SarabunPSK" w:cs="TH SarabunPSK" w:hint="cs"/>
          <w:sz w:val="34"/>
          <w:szCs w:val="34"/>
        </w:rPr>
        <w:t xml:space="preserve"> </w:t>
      </w:r>
      <w:r w:rsidRPr="00EF6451">
        <w:rPr>
          <w:rFonts w:ascii="TH SarabunPSK" w:hAnsi="TH SarabunPSK" w:cs="TH SarabunPSK" w:hint="cs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 ฉบับที่ ๓๙๕ (พ.ศ. ๒๕๖๗) ออกตามความในประมวลรัษฎากร ว่าด้วย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EF6451">
        <w:rPr>
          <w:rFonts w:ascii="TH SarabunPSK" w:hAnsi="TH SarabunPSK" w:cs="TH SarabunPSK" w:hint="cs"/>
          <w:sz w:val="34"/>
          <w:szCs w:val="34"/>
          <w:cs/>
        </w:rPr>
        <w:t xml:space="preserve">การยกเว้นรัษฎากร </w:t>
      </w:r>
    </w:p>
    <w:p w14:paraId="5FD5E9A6" w14:textId="77777777" w:rsidR="00C06919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“</w:t>
      </w:r>
      <w:bookmarkStart w:id="1" w:name="_Hlk192149978"/>
      <w:r w:rsidRPr="00E20892">
        <w:rPr>
          <w:rFonts w:ascii="TH SarabunPSK" w:hAnsi="TH SarabunPSK" w:cs="TH SarabunPSK" w:hint="cs"/>
          <w:sz w:val="34"/>
          <w:szCs w:val="34"/>
          <w:cs/>
        </w:rPr>
        <w:t>ในกรณีที่ผู้มีเงินได้ไม่ปฏิบัติตามหลักเกณฑ์ วิธีการ และเงื่อนไขที่กําหนดใน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E20892">
        <w:rPr>
          <w:rFonts w:ascii="TH SarabunPSK" w:hAnsi="TH SarabunPSK" w:cs="TH SarabunPSK" w:hint="cs"/>
          <w:sz w:val="34"/>
          <w:szCs w:val="34"/>
          <w:cs/>
        </w:rPr>
        <w:t>วรรคหนึ่ง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วรรคสอง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หรือวรรคสาม</w:t>
      </w:r>
      <w:r w:rsidRPr="00E2089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แล้วแต่กรณี 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ให้ผู้มีเงินได้นั้นหมดสิทธิได้รับยกเว้นและต้องเสียภาษีเงินได้สำหรับเงินได้ที่ได้รับยกเว้น</w:t>
      </w:r>
      <w:r>
        <w:rPr>
          <w:rFonts w:ascii="TH SarabunPSK" w:hAnsi="TH SarabunPSK" w:cs="TH SarabunPSK" w:hint="cs"/>
          <w:sz w:val="34"/>
          <w:szCs w:val="34"/>
          <w:cs/>
        </w:rPr>
        <w:t>ดังกล่าว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มาแล้วด้วย</w:t>
      </w:r>
      <w:bookmarkEnd w:id="1"/>
      <w:r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2C7179AC" w14:textId="77777777" w:rsidR="00C06919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8558956" w14:textId="77777777" w:rsidR="00C06919" w:rsidRPr="00D32726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24827785" w14:textId="77777777" w:rsidR="00C06919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 xml:space="preserve">/ </w:t>
      </w:r>
      <w:r>
        <w:rPr>
          <w:rFonts w:ascii="TH SarabunPSK" w:hAnsi="TH SarabunPSK" w:cs="TH SarabunPSK" w:hint="cs"/>
          <w:sz w:val="34"/>
          <w:szCs w:val="34"/>
          <w:cs/>
        </w:rPr>
        <w:t>ข้อ ๓ ให้ ...</w:t>
      </w:r>
    </w:p>
    <w:p w14:paraId="3C2FE389" w14:textId="77777777" w:rsidR="00C06919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F6451">
        <w:rPr>
          <w:rFonts w:ascii="TH SarabunPSK" w:hAnsi="TH SarabunPSK" w:cs="TH SarabunPSK"/>
          <w:spacing w:val="-2"/>
          <w:sz w:val="34"/>
          <w:szCs w:val="34"/>
          <w:cs/>
        </w:rPr>
        <w:lastRenderedPageBreak/>
        <w:tab/>
      </w:r>
      <w:r w:rsidRPr="00EF6451">
        <w:rPr>
          <w:rFonts w:ascii="TH SarabunPSK" w:hAnsi="TH SarabunPSK" w:cs="TH SarabunPSK" w:hint="cs"/>
          <w:spacing w:val="-10"/>
          <w:sz w:val="34"/>
          <w:szCs w:val="34"/>
          <w:cs/>
        </w:rPr>
        <w:t>ข้อ</w:t>
      </w:r>
      <w:r w:rsidRPr="00EF6451">
        <w:rPr>
          <w:rFonts w:ascii="TH SarabunPSK" w:hAnsi="TH SarabunPSK" w:cs="TH SarabunPSK" w:hint="cs"/>
          <w:spacing w:val="-10"/>
          <w:sz w:val="34"/>
          <w:szCs w:val="34"/>
          <w:cs/>
        </w:rPr>
        <w:tab/>
        <w:t>๓</w:t>
      </w:r>
      <w:r w:rsidRPr="00EF6451">
        <w:rPr>
          <w:rFonts w:ascii="TH SarabunPSK" w:hAnsi="TH SarabunPSK" w:cs="TH SarabunPSK" w:hint="cs"/>
          <w:spacing w:val="-10"/>
          <w:sz w:val="34"/>
          <w:szCs w:val="34"/>
          <w:cs/>
        </w:rPr>
        <w:tab/>
        <w:t>ให้ยกเลิกความใน (๑๐๖) ของข้อ ๒ แห่งกฎกระทรวง ฉบับที่ ๑๒๖ (พ.ศ. ๒๕๐๙)</w:t>
      </w:r>
      <w:r w:rsidRPr="00EF6451">
        <w:rPr>
          <w:rFonts w:ascii="TH SarabunPSK" w:hAnsi="TH SarabunPSK" w:cs="TH SarabunPSK" w:hint="cs"/>
          <w:spacing w:val="-10"/>
          <w:sz w:val="34"/>
          <w:szCs w:val="34"/>
        </w:rPr>
        <w:t xml:space="preserve"> </w:t>
      </w:r>
      <w:r w:rsidRPr="00EF6451">
        <w:rPr>
          <w:rFonts w:ascii="TH SarabunPSK" w:hAnsi="TH SarabunPSK" w:cs="TH SarabunPSK" w:hint="cs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 w:rsidRPr="00EF6451">
        <w:rPr>
          <w:rFonts w:ascii="TH SarabunPSK" w:hAnsi="TH SarabunPSK" w:cs="TH SarabunPSK"/>
          <w:sz w:val="34"/>
          <w:szCs w:val="34"/>
          <w:cs/>
        </w:rPr>
        <w:br/>
      </w:r>
      <w:r w:rsidRPr="00EF6451">
        <w:rPr>
          <w:rFonts w:ascii="TH SarabunPSK" w:hAnsi="TH SarabunPSK" w:cs="TH SarabunPSK" w:hint="cs"/>
          <w:sz w:val="34"/>
          <w:szCs w:val="34"/>
          <w:cs/>
        </w:rPr>
        <w:t>ฉบับที่ ๓๙๕ (พ.ศ. ๒๕๖๗) ออกตามความในประมวลรัษฎากร ว่าด้วยการยกเว้นรัษฎากร และให้ใช้ความต่อไปนี้แทน</w:t>
      </w:r>
    </w:p>
    <w:p w14:paraId="1438DDC8" w14:textId="77777777" w:rsidR="00C06919" w:rsidRPr="00EF6451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EF6451"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Pr="00EF6451">
        <w:rPr>
          <w:rFonts w:ascii="TH SarabunPSK" w:hAnsi="TH SarabunPSK" w:cs="TH SarabunPSK" w:hint="cs"/>
          <w:spacing w:val="-10"/>
          <w:sz w:val="34"/>
          <w:szCs w:val="34"/>
          <w:cs/>
        </w:rPr>
        <w:t>“(๑๐๖) เงินหรือผลประโยชน์ใด ๆ ที่ได้รับเนื่องจากการขายหน่วยลงทุนคืนให้แก่</w:t>
      </w:r>
      <w:r w:rsidRPr="00EF6451">
        <w:rPr>
          <w:rFonts w:ascii="TH SarabunPSK" w:hAnsi="TH SarabunPSK" w:cs="TH SarabunPSK"/>
          <w:spacing w:val="-10"/>
          <w:sz w:val="34"/>
          <w:szCs w:val="34"/>
        </w:rPr>
        <w:br/>
      </w:r>
      <w:r w:rsidRPr="00EF6451">
        <w:rPr>
          <w:rFonts w:ascii="TH SarabunPSK" w:hAnsi="TH SarabunPSK" w:cs="TH SarabunPSK" w:hint="cs"/>
          <w:spacing w:val="-10"/>
          <w:sz w:val="34"/>
          <w:szCs w:val="34"/>
          <w:cs/>
        </w:rPr>
        <w:t>กองทุนรวมไทย</w:t>
      </w:r>
      <w:r w:rsidRPr="00EF6451">
        <w:rPr>
          <w:rFonts w:ascii="TH SarabunPSK" w:hAnsi="TH SarabunPSK" w:cs="TH SarabunPSK" w:hint="cs"/>
          <w:spacing w:val="-4"/>
          <w:sz w:val="34"/>
          <w:szCs w:val="34"/>
          <w:cs/>
        </w:rPr>
        <w:t>เพื่อความยั่งยืนตามกฎหมายว่าด้วยหลักทรัพย์และตลาดหลักทรัพย์ ทั้งนี้ เฉพาะกรณีที่เงินหรือ</w:t>
      </w:r>
      <w:r w:rsidRPr="00EF6451">
        <w:rPr>
          <w:rFonts w:ascii="TH SarabunPSK" w:hAnsi="TH SarabunPSK" w:cs="TH SarabunPSK" w:hint="cs"/>
          <w:spacing w:val="-8"/>
          <w:sz w:val="34"/>
          <w:szCs w:val="34"/>
          <w:cs/>
        </w:rPr>
        <w:t>ผลประโยชน์ดังกล่าวคำนวณมาจากเงินได้พึงประเมินที่ได้รับยกเว้นไม่ต้องรวมคำนวณ</w:t>
      </w:r>
      <w:r w:rsidRPr="00EF6451">
        <w:rPr>
          <w:rFonts w:ascii="TH SarabunPSK" w:hAnsi="TH SarabunPSK" w:cs="TH SarabunPSK"/>
          <w:spacing w:val="-8"/>
          <w:sz w:val="34"/>
          <w:szCs w:val="34"/>
        </w:rPr>
        <w:br/>
      </w:r>
      <w:r w:rsidRPr="00EF6451">
        <w:rPr>
          <w:rFonts w:ascii="TH SarabunPSK" w:hAnsi="TH SarabunPSK" w:cs="TH SarabunPSK" w:hint="cs"/>
          <w:spacing w:val="-8"/>
          <w:sz w:val="34"/>
          <w:szCs w:val="34"/>
          <w:cs/>
        </w:rPr>
        <w:t>เพื่อเสียภาษีเงินได้</w:t>
      </w:r>
      <w:r w:rsidRPr="00EF6451">
        <w:rPr>
          <w:rFonts w:ascii="TH SarabunPSK" w:hAnsi="TH SarabunPSK" w:cs="TH SarabunPSK" w:hint="cs"/>
          <w:spacing w:val="-12"/>
          <w:sz w:val="34"/>
          <w:szCs w:val="34"/>
          <w:cs/>
        </w:rPr>
        <w:t>ตาม (๑๐๕) และผู้มีเงินได้ต้องถือหน่วยลงทุน</w:t>
      </w:r>
      <w:r w:rsidR="003E558F">
        <w:rPr>
          <w:rFonts w:ascii="TH SarabunPSK" w:hAnsi="TH SarabunPSK" w:cs="TH SarabunPSK" w:hint="cs"/>
          <w:spacing w:val="-12"/>
          <w:sz w:val="34"/>
          <w:szCs w:val="34"/>
          <w:cs/>
        </w:rPr>
        <w:t>ดังกล่าวมาแล้ว</w:t>
      </w:r>
      <w:r w:rsidRPr="00EF6451">
        <w:rPr>
          <w:rFonts w:ascii="TH SarabunPSK" w:hAnsi="TH SarabunPSK" w:cs="TH SarabunPSK" w:hint="cs"/>
          <w:spacing w:val="-12"/>
          <w:sz w:val="34"/>
          <w:szCs w:val="34"/>
          <w:cs/>
        </w:rPr>
        <w:t>ไม่น้อยกว่าระยะเวลา</w:t>
      </w:r>
      <w:r w:rsidRPr="003E558F">
        <w:rPr>
          <w:rFonts w:ascii="TH SarabunPSK" w:hAnsi="TH SarabunPSK" w:cs="TH SarabunPSK" w:hint="cs"/>
          <w:sz w:val="34"/>
          <w:szCs w:val="34"/>
          <w:cs/>
        </w:rPr>
        <w:t>ดังต่อไปนี้ แต่ไม่รวมถึงกรณีทุพพลภาพหรือตาย</w:t>
      </w:r>
    </w:p>
    <w:p w14:paraId="64A1016B" w14:textId="77777777" w:rsidR="00C06919" w:rsidRPr="00EF6451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EF6451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EF6451">
        <w:rPr>
          <w:rFonts w:ascii="TH SarabunPSK" w:hAnsi="TH SarabunPSK" w:cs="TH SarabunPSK" w:hint="cs"/>
          <w:spacing w:val="-4"/>
          <w:sz w:val="34"/>
          <w:szCs w:val="34"/>
          <w:cs/>
        </w:rPr>
        <w:t>(ก)</w:t>
      </w:r>
      <w:r w:rsidRPr="00EF6451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EF6451">
        <w:rPr>
          <w:rFonts w:ascii="TH SarabunPSK" w:hAnsi="TH SarabunPSK" w:cs="TH SarabunPSK" w:hint="cs"/>
          <w:spacing w:val="-4"/>
          <w:sz w:val="34"/>
          <w:szCs w:val="34"/>
          <w:cs/>
        </w:rPr>
        <w:t>แปดปีนับตั้งแต่วันที่ซื้อหน่วยลงทุนตาม (๑๐๕) วรรคหนึ่ง</w:t>
      </w:r>
    </w:p>
    <w:p w14:paraId="0FC055D1" w14:textId="77777777" w:rsidR="00C06919" w:rsidRPr="00EF6451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EF6451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EF6451">
        <w:rPr>
          <w:rFonts w:ascii="TH SarabunPSK" w:hAnsi="TH SarabunPSK" w:cs="TH SarabunPSK" w:hint="cs"/>
          <w:spacing w:val="-4"/>
          <w:sz w:val="34"/>
          <w:szCs w:val="34"/>
          <w:cs/>
        </w:rPr>
        <w:t>(ข)</w:t>
      </w:r>
      <w:r w:rsidRPr="00EF6451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EF6451">
        <w:rPr>
          <w:rFonts w:ascii="TH SarabunPSK" w:hAnsi="TH SarabunPSK" w:cs="TH SarabunPSK" w:hint="cs"/>
          <w:spacing w:val="-4"/>
          <w:sz w:val="34"/>
          <w:szCs w:val="34"/>
          <w:cs/>
        </w:rPr>
        <w:t>ห้าปีนับตั้งแต่วันที่ซื้อหน่วยลงทุนตาม (๑๐๕) วรรคสองหรือวรรคสาม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”</w:t>
      </w:r>
    </w:p>
    <w:p w14:paraId="60A8F4A3" w14:textId="77777777" w:rsidR="00C06919" w:rsidRPr="003E558F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3E558F">
        <w:rPr>
          <w:rFonts w:ascii="TH SarabunPSK" w:hAnsi="TH SarabunPSK" w:cs="TH SarabunPSK"/>
          <w:sz w:val="34"/>
          <w:szCs w:val="34"/>
          <w:cs/>
        </w:rPr>
        <w:tab/>
      </w:r>
      <w:r w:rsidRPr="003E558F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3E558F">
        <w:rPr>
          <w:rFonts w:ascii="TH SarabunPSK" w:hAnsi="TH SarabunPSK" w:cs="TH SarabunPSK"/>
          <w:sz w:val="34"/>
          <w:szCs w:val="34"/>
          <w:cs/>
        </w:rPr>
        <w:tab/>
      </w:r>
      <w:r w:rsidRPr="003E558F">
        <w:rPr>
          <w:rFonts w:ascii="TH SarabunPSK" w:hAnsi="TH SarabunPSK" w:cs="TH SarabunPSK" w:hint="cs"/>
          <w:sz w:val="34"/>
          <w:szCs w:val="34"/>
          <w:cs/>
        </w:rPr>
        <w:t>๔</w:t>
      </w:r>
      <w:r w:rsidRPr="003E558F">
        <w:rPr>
          <w:rFonts w:ascii="TH SarabunPSK" w:hAnsi="TH SarabunPSK" w:cs="TH SarabunPSK"/>
          <w:sz w:val="34"/>
          <w:szCs w:val="34"/>
          <w:cs/>
        </w:rPr>
        <w:tab/>
      </w:r>
      <w:r w:rsidRPr="003E558F">
        <w:rPr>
          <w:rFonts w:ascii="TH SarabunPSK" w:hAnsi="TH SarabunPSK" w:cs="TH SarabunPSK" w:hint="cs"/>
          <w:sz w:val="34"/>
          <w:szCs w:val="34"/>
          <w:cs/>
        </w:rPr>
        <w:t>ให้เพิ่มความต่อไปนี้เป็น (</w:t>
      </w:r>
      <w:r w:rsidR="003E558F" w:rsidRPr="003E558F">
        <w:rPr>
          <w:rFonts w:ascii="TH SarabunPSK" w:hAnsi="TH SarabunPSK" w:cs="TH SarabunPSK" w:hint="cs"/>
          <w:sz w:val="34"/>
          <w:szCs w:val="34"/>
          <w:cs/>
        </w:rPr>
        <w:t>๑๐๗</w:t>
      </w:r>
      <w:r w:rsidRPr="003E558F">
        <w:rPr>
          <w:rFonts w:ascii="TH SarabunPSK" w:hAnsi="TH SarabunPSK" w:cs="TH SarabunPSK" w:hint="cs"/>
          <w:sz w:val="34"/>
          <w:szCs w:val="34"/>
        </w:rPr>
        <w:t>)</w:t>
      </w:r>
      <w:r w:rsidR="003E558F" w:rsidRPr="003E558F">
        <w:rPr>
          <w:rFonts w:ascii="TH SarabunPSK" w:hAnsi="TH SarabunPSK" w:cs="TH SarabunPSK" w:hint="cs"/>
          <w:sz w:val="34"/>
          <w:szCs w:val="34"/>
          <w:cs/>
        </w:rPr>
        <w:t xml:space="preserve"> และ (๑๐๘)</w:t>
      </w:r>
      <w:r w:rsidRPr="003E558F">
        <w:rPr>
          <w:rFonts w:ascii="TH SarabunPSK" w:hAnsi="TH SarabunPSK" w:cs="TH SarabunPSK" w:hint="cs"/>
          <w:sz w:val="34"/>
          <w:szCs w:val="34"/>
        </w:rPr>
        <w:t xml:space="preserve"> </w:t>
      </w:r>
      <w:r w:rsidRPr="003E558F">
        <w:rPr>
          <w:rFonts w:ascii="TH SarabunPSK" w:hAnsi="TH SarabunPSK" w:cs="TH SarabunPSK" w:hint="cs"/>
          <w:sz w:val="34"/>
          <w:szCs w:val="34"/>
          <w:cs/>
        </w:rPr>
        <w:t>ของข้อ ๒ แห่งกฎกระทรวง ฉบับที่ ๑๒๖</w:t>
      </w:r>
      <w:r w:rsidR="003E558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E558F">
        <w:rPr>
          <w:rFonts w:ascii="TH SarabunPSK" w:hAnsi="TH SarabunPSK" w:cs="TH SarabunPSK" w:hint="cs"/>
          <w:sz w:val="34"/>
          <w:szCs w:val="34"/>
        </w:rPr>
        <w:t>(</w:t>
      </w:r>
      <w:r w:rsidRPr="003E558F">
        <w:rPr>
          <w:rFonts w:ascii="TH SarabunPSK" w:hAnsi="TH SarabunPSK" w:cs="TH SarabunPSK" w:hint="cs"/>
          <w:sz w:val="34"/>
          <w:szCs w:val="34"/>
          <w:cs/>
        </w:rPr>
        <w:t>พ.ศ. ๒๕๐๙</w:t>
      </w:r>
      <w:r w:rsidRPr="003E558F">
        <w:rPr>
          <w:rFonts w:ascii="TH SarabunPSK" w:hAnsi="TH SarabunPSK" w:cs="TH SarabunPSK" w:hint="cs"/>
          <w:sz w:val="34"/>
          <w:szCs w:val="34"/>
        </w:rPr>
        <w:t>)</w:t>
      </w:r>
      <w:r w:rsidRPr="003E558F">
        <w:rPr>
          <w:rFonts w:ascii="TH SarabunPSK" w:hAnsi="TH SarabunPSK" w:cs="TH SarabunPSK" w:hint="cs"/>
          <w:sz w:val="34"/>
          <w:szCs w:val="34"/>
          <w:cs/>
        </w:rPr>
        <w:t xml:space="preserve"> ออกตามความในประมวลรัษฎากร ว่าด้วยการยกเว้นรัษฎากร</w:t>
      </w:r>
    </w:p>
    <w:p w14:paraId="4CBDF684" w14:textId="77777777" w:rsidR="00C06919" w:rsidRPr="00355E94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D4543">
        <w:rPr>
          <w:rFonts w:ascii="TH SarabunPSK" w:hAnsi="TH SarabunPSK" w:cs="TH SarabunPSK"/>
          <w:spacing w:val="-12"/>
          <w:sz w:val="34"/>
          <w:szCs w:val="34"/>
        </w:rPr>
        <w:tab/>
      </w:r>
      <w:r w:rsidRPr="00ED4543">
        <w:rPr>
          <w:rFonts w:ascii="TH SarabunPSK" w:hAnsi="TH SarabunPSK" w:cs="TH SarabunPSK" w:hint="cs"/>
          <w:spacing w:val="-12"/>
          <w:sz w:val="34"/>
          <w:szCs w:val="34"/>
          <w:cs/>
        </w:rPr>
        <w:t>“</w:t>
      </w:r>
      <w:r w:rsidRPr="00ED4543">
        <w:rPr>
          <w:rFonts w:ascii="TH SarabunPSK" w:hAnsi="TH SarabunPSK" w:cs="TH SarabunPSK" w:hint="cs"/>
          <w:spacing w:val="-12"/>
          <w:sz w:val="34"/>
          <w:szCs w:val="34"/>
        </w:rPr>
        <w:t>(</w:t>
      </w:r>
      <w:r w:rsidR="003E558F" w:rsidRPr="00ED4543">
        <w:rPr>
          <w:rFonts w:ascii="TH SarabunPSK" w:hAnsi="TH SarabunPSK" w:cs="TH SarabunPSK" w:hint="cs"/>
          <w:spacing w:val="-12"/>
          <w:sz w:val="34"/>
          <w:szCs w:val="34"/>
          <w:cs/>
        </w:rPr>
        <w:t>๑๐๗</w:t>
      </w:r>
      <w:r w:rsidRPr="00ED4543">
        <w:rPr>
          <w:rFonts w:ascii="TH SarabunPSK" w:hAnsi="TH SarabunPSK" w:cs="TH SarabunPSK" w:hint="cs"/>
          <w:spacing w:val="-12"/>
          <w:sz w:val="34"/>
          <w:szCs w:val="34"/>
        </w:rPr>
        <w:t xml:space="preserve">) </w:t>
      </w:r>
      <w:bookmarkStart w:id="2" w:name="_Hlk191021174"/>
      <w:r w:rsidRPr="00ED4543">
        <w:rPr>
          <w:rFonts w:ascii="TH SarabunPSK" w:hAnsi="TH SarabunPSK" w:cs="TH SarabunPSK"/>
          <w:spacing w:val="-12"/>
          <w:sz w:val="34"/>
          <w:szCs w:val="34"/>
          <w:cs/>
        </w:rPr>
        <w:t>เงินได้</w:t>
      </w:r>
      <w:r w:rsidRPr="00ED4543">
        <w:rPr>
          <w:rFonts w:ascii="TH SarabunPSK" w:hAnsi="TH SarabunPSK" w:cs="TH SarabunPSK" w:hint="cs"/>
          <w:spacing w:val="-12"/>
          <w:sz w:val="34"/>
          <w:szCs w:val="34"/>
          <w:cs/>
        </w:rPr>
        <w:t>เท่ามูลค่าของหน่วยลงทุนทั้งหมดที่ผู้มีเงินได้ซึ่งไม่รวมถึงห้างหุ้นส่วนสามัญ</w:t>
      </w:r>
      <w:r w:rsidRPr="005F0A03">
        <w:rPr>
          <w:rFonts w:ascii="TH SarabunPSK" w:hAnsi="TH SarabunPSK" w:cs="TH SarabunPSK" w:hint="cs"/>
          <w:sz w:val="34"/>
          <w:szCs w:val="34"/>
          <w:cs/>
        </w:rPr>
        <w:t>หรือคณะบุคคลที่ไม่ใช่นิติบุคคลและกองมรดกที่ยังไม่ได้แบ่ง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ได้ถือหน่วยลงทุนใน</w:t>
      </w:r>
      <w:r w:rsidRPr="00355E94">
        <w:rPr>
          <w:rFonts w:ascii="TH SarabunPSK" w:hAnsi="TH SarabunPSK" w:cs="TH SarabunPSK" w:hint="cs"/>
          <w:sz w:val="34"/>
          <w:szCs w:val="34"/>
          <w:cs/>
        </w:rPr>
        <w:t>กองทุนรวม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EF6451">
        <w:rPr>
          <w:rFonts w:ascii="TH SarabunPSK" w:hAnsi="TH SarabunPSK" w:cs="TH SarabunPSK" w:hint="cs"/>
          <w:spacing w:val="-8"/>
          <w:sz w:val="34"/>
          <w:szCs w:val="34"/>
          <w:cs/>
        </w:rPr>
        <w:t>หุ้นระยะยาว</w:t>
      </w:r>
      <w:r w:rsidRPr="00EF6451">
        <w:rPr>
          <w:rFonts w:ascii="TH SarabunPSK" w:hAnsi="TH SarabunPSK" w:cs="TH SarabunPSK"/>
          <w:spacing w:val="-8"/>
          <w:sz w:val="34"/>
          <w:szCs w:val="34"/>
          <w:cs/>
        </w:rPr>
        <w:t>ตามกฎหมายว่าด้วยหลักทรัพย์และตลาดหลักทรัพย์</w:t>
      </w:r>
      <w:r w:rsidRPr="00EF6451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ซึ่ง</w:t>
      </w:r>
      <w:r>
        <w:rPr>
          <w:rFonts w:ascii="TH SarabunPSK" w:hAnsi="TH SarabunPSK" w:cs="TH SarabunPSK" w:hint="cs"/>
          <w:spacing w:val="-8"/>
          <w:sz w:val="34"/>
          <w:szCs w:val="34"/>
          <w:cs/>
        </w:rPr>
        <w:t>หน่วยลงทุน</w:t>
      </w:r>
      <w:r w:rsidRPr="00EF6451">
        <w:rPr>
          <w:rFonts w:ascii="TH SarabunPSK" w:hAnsi="TH SarabunPSK" w:cs="TH SarabunPSK" w:hint="cs"/>
          <w:spacing w:val="-8"/>
          <w:sz w:val="34"/>
          <w:szCs w:val="34"/>
          <w:cs/>
        </w:rPr>
        <w:t>ดังกล่าวได้ถูก</w:t>
      </w:r>
      <w:r>
        <w:rPr>
          <w:rFonts w:ascii="TH SarabunPSK" w:hAnsi="TH SarabunPSK" w:cs="TH SarabunPSK" w:hint="cs"/>
          <w:spacing w:val="-8"/>
          <w:sz w:val="34"/>
          <w:szCs w:val="34"/>
          <w:cs/>
        </w:rPr>
        <w:t>สับ</w:t>
      </w:r>
      <w:r w:rsidRPr="00EF6451">
        <w:rPr>
          <w:rFonts w:ascii="TH SarabunPSK" w:hAnsi="TH SarabunPSK" w:cs="TH SarabunPSK" w:hint="cs"/>
          <w:spacing w:val="-8"/>
          <w:sz w:val="34"/>
          <w:szCs w:val="34"/>
          <w:cs/>
        </w:rPr>
        <w:t>เปลี่ยน</w:t>
      </w:r>
      <w:r w:rsidRPr="00D7322D">
        <w:rPr>
          <w:rFonts w:ascii="TH SarabunPSK" w:hAnsi="TH SarabunPSK" w:cs="TH SarabunPSK" w:hint="cs"/>
          <w:spacing w:val="-4"/>
          <w:sz w:val="34"/>
          <w:szCs w:val="34"/>
          <w:cs/>
        </w:rPr>
        <w:t>เป็นหน่วยลง</w:t>
      </w:r>
      <w:r w:rsidRPr="00D7322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ทุน</w:t>
      </w:r>
      <w:r w:rsidRPr="00D7322D">
        <w:rPr>
          <w:rFonts w:ascii="TH SarabunPSK" w:hAnsi="TH SarabunPSK" w:cs="TH SarabunPSK" w:hint="cs"/>
          <w:color w:val="000000"/>
          <w:spacing w:val="-4"/>
          <w:sz w:val="34"/>
          <w:szCs w:val="34"/>
          <w:cs/>
        </w:rPr>
        <w:t>ในกองทุน</w:t>
      </w:r>
      <w:r w:rsidRPr="00D7322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รวมไทยเพื่อความยั่งยืนตามกฎหมายว่าด้วยหลักทรัพย์และตลาดหลักทรัพย์</w:t>
      </w:r>
      <w:r w:rsidRPr="001A31C9">
        <w:rPr>
          <w:rFonts w:ascii="TH SarabunPSK" w:hAnsi="TH SarabunPSK" w:cs="TH SarabunPSK" w:hint="cs"/>
          <w:color w:val="000000"/>
          <w:spacing w:val="-2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4"/>
          <w:szCs w:val="34"/>
          <w:cs/>
        </w:rPr>
        <w:t>ภายใต้</w:t>
      </w:r>
      <w:r w:rsidRPr="001A31C9">
        <w:rPr>
          <w:rFonts w:ascii="TH SarabunPSK" w:hAnsi="TH SarabunPSK" w:cs="TH SarabunPSK" w:hint="cs"/>
          <w:color w:val="000000"/>
          <w:spacing w:val="-2"/>
          <w:sz w:val="34"/>
          <w:szCs w:val="34"/>
          <w:cs/>
        </w:rPr>
        <w:t>โครงการจัดการกองทุนรวม</w:t>
      </w:r>
      <w:r w:rsidRPr="001A31C9">
        <w:rPr>
          <w:rFonts w:ascii="TH SarabunPSK" w:hAnsi="TH SarabunPSK" w:cs="TH SarabunPSK"/>
          <w:color w:val="000000"/>
          <w:spacing w:val="-2"/>
          <w:sz w:val="34"/>
          <w:szCs w:val="34"/>
          <w:cs/>
        </w:rPr>
        <w:t>ไทยเพื่อความยั่งยืน</w:t>
      </w:r>
      <w:r w:rsidRPr="001A31C9">
        <w:rPr>
          <w:rFonts w:ascii="TH SarabunPSK" w:hAnsi="TH SarabunPSK" w:cs="TH SarabunPSK" w:hint="cs"/>
          <w:color w:val="000000"/>
          <w:spacing w:val="-2"/>
          <w:sz w:val="34"/>
          <w:szCs w:val="34"/>
          <w:cs/>
        </w:rPr>
        <w:t>แบบพิเศษ</w:t>
      </w:r>
      <w:r w:rsidRPr="001A31C9">
        <w:rPr>
          <w:rFonts w:ascii="TH SarabunPSK" w:hAnsi="TH SarabunPSK" w:cs="TH SarabunPSK" w:hint="cs"/>
          <w:color w:val="FF0000"/>
          <w:spacing w:val="-2"/>
          <w:sz w:val="34"/>
          <w:szCs w:val="34"/>
          <w:cs/>
        </w:rPr>
        <w:t xml:space="preserve"> </w:t>
      </w:r>
      <w:bookmarkEnd w:id="2"/>
      <w:r w:rsidRPr="001A31C9">
        <w:rPr>
          <w:rFonts w:ascii="TH SarabunPSK" w:hAnsi="TH SarabunPSK" w:cs="TH SarabunPSK" w:hint="cs"/>
          <w:sz w:val="34"/>
          <w:szCs w:val="34"/>
          <w:cs/>
        </w:rPr>
        <w:t>โดยให้</w:t>
      </w:r>
      <w:r>
        <w:rPr>
          <w:rFonts w:ascii="TH SarabunPSK" w:hAnsi="TH SarabunPSK" w:cs="TH SarabunPSK" w:hint="cs"/>
          <w:sz w:val="34"/>
          <w:szCs w:val="34"/>
          <w:cs/>
        </w:rPr>
        <w:t>ผู้มีเงินได้</w:t>
      </w:r>
      <w:r w:rsidRPr="001A31C9">
        <w:rPr>
          <w:rFonts w:ascii="TH SarabunPSK" w:hAnsi="TH SarabunPSK" w:cs="TH SarabunPSK" w:hint="cs"/>
          <w:sz w:val="34"/>
          <w:szCs w:val="34"/>
          <w:cs/>
        </w:rPr>
        <w:t>ได้รับสิทธิยกเว้น</w:t>
      </w:r>
      <w:r w:rsidRPr="003E558F">
        <w:rPr>
          <w:rFonts w:ascii="TH SarabunPSK" w:hAnsi="TH SarabunPSK" w:cs="TH SarabunPSK" w:hint="cs"/>
          <w:spacing w:val="-8"/>
          <w:sz w:val="34"/>
          <w:szCs w:val="34"/>
          <w:cs/>
        </w:rPr>
        <w:t>ภาษีเงินได้เท่ากับจำนวนมูลค่าหน่วยลงทุน</w:t>
      </w:r>
      <w:r w:rsidR="003E558F" w:rsidRPr="003E558F">
        <w:rPr>
          <w:rFonts w:ascii="TH SarabunPSK" w:hAnsi="TH SarabunPSK" w:cs="TH SarabunPSK" w:hint="cs"/>
          <w:spacing w:val="-8"/>
          <w:sz w:val="34"/>
          <w:szCs w:val="34"/>
          <w:cs/>
        </w:rPr>
        <w:t>ที่สับเปลี่ยนดังกล่าว</w:t>
      </w:r>
      <w:r w:rsidRPr="003E558F">
        <w:rPr>
          <w:rFonts w:ascii="TH SarabunPSK" w:hAnsi="TH SarabunPSK" w:cs="TH SarabunPSK" w:hint="cs"/>
          <w:spacing w:val="-8"/>
          <w:sz w:val="34"/>
          <w:szCs w:val="34"/>
          <w:cs/>
        </w:rPr>
        <w:t>แต่ไม่เกินห้าแสนบาท เป็นระยะเวลาดังนี้</w:t>
      </w:r>
    </w:p>
    <w:p w14:paraId="2EA715F9" w14:textId="77777777" w:rsidR="00C06919" w:rsidRPr="00355E94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55E94">
        <w:rPr>
          <w:rFonts w:ascii="TH SarabunPSK" w:hAnsi="TH SarabunPSK" w:cs="TH SarabunPSK"/>
          <w:sz w:val="34"/>
          <w:szCs w:val="34"/>
          <w:cs/>
        </w:rPr>
        <w:tab/>
      </w:r>
      <w:r w:rsidRPr="00355E94">
        <w:rPr>
          <w:rFonts w:ascii="TH SarabunPSK" w:hAnsi="TH SarabunPSK" w:cs="TH SarabunPSK" w:hint="cs"/>
          <w:sz w:val="34"/>
          <w:szCs w:val="34"/>
          <w:cs/>
        </w:rPr>
        <w:t>(ก)</w:t>
      </w:r>
      <w:r w:rsidRPr="00355E94">
        <w:rPr>
          <w:rFonts w:ascii="TH SarabunPSK" w:hAnsi="TH SarabunPSK" w:cs="TH SarabunPSK"/>
          <w:sz w:val="34"/>
          <w:szCs w:val="34"/>
          <w:cs/>
        </w:rPr>
        <w:tab/>
      </w:r>
      <w:r w:rsidRPr="00355E94">
        <w:rPr>
          <w:rFonts w:ascii="TH SarabunPSK" w:hAnsi="TH SarabunPSK" w:cs="TH SarabunPSK" w:hint="cs"/>
          <w:sz w:val="34"/>
          <w:szCs w:val="34"/>
          <w:cs/>
        </w:rPr>
        <w:t>ปีภาษี ๒๕๖๘ ให้ได้รับยกเว้นภาษีเงินได้</w:t>
      </w:r>
      <w:r>
        <w:rPr>
          <w:rFonts w:ascii="TH SarabunPSK" w:hAnsi="TH SarabunPSK" w:cs="TH SarabunPSK" w:hint="cs"/>
          <w:sz w:val="34"/>
          <w:szCs w:val="34"/>
          <w:cs/>
        </w:rPr>
        <w:t>เฉพาะส่วนที่</w:t>
      </w:r>
      <w:r w:rsidRPr="00355E94">
        <w:rPr>
          <w:rFonts w:ascii="TH SarabunPSK" w:hAnsi="TH SarabunPSK" w:cs="TH SarabunPSK" w:hint="cs"/>
          <w:sz w:val="34"/>
          <w:szCs w:val="34"/>
          <w:cs/>
        </w:rPr>
        <w:t>ไม่เกินสามแสนบาท</w:t>
      </w:r>
    </w:p>
    <w:p w14:paraId="5B02BA23" w14:textId="77777777" w:rsidR="00C06919" w:rsidRPr="005F0A03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55E94">
        <w:rPr>
          <w:rFonts w:ascii="TH SarabunPSK" w:hAnsi="TH SarabunPSK" w:cs="TH SarabunPSK"/>
          <w:sz w:val="34"/>
          <w:szCs w:val="34"/>
          <w:cs/>
        </w:rPr>
        <w:tab/>
      </w:r>
      <w:r w:rsidRPr="00355E94">
        <w:rPr>
          <w:rFonts w:ascii="TH SarabunPSK" w:hAnsi="TH SarabunPSK" w:cs="TH SarabunPSK" w:hint="cs"/>
          <w:sz w:val="34"/>
          <w:szCs w:val="34"/>
          <w:cs/>
        </w:rPr>
        <w:t>(ข)</w:t>
      </w:r>
      <w:r w:rsidRPr="00355E94">
        <w:rPr>
          <w:rFonts w:ascii="TH SarabunPSK" w:hAnsi="TH SarabunPSK" w:cs="TH SarabunPSK"/>
          <w:sz w:val="34"/>
          <w:szCs w:val="34"/>
          <w:cs/>
        </w:rPr>
        <w:tab/>
      </w:r>
      <w:r w:rsidRPr="00355E94">
        <w:rPr>
          <w:rFonts w:ascii="TH SarabunPSK" w:hAnsi="TH SarabunPSK" w:cs="TH SarabunPSK" w:hint="cs"/>
          <w:sz w:val="34"/>
          <w:szCs w:val="34"/>
          <w:cs/>
        </w:rPr>
        <w:t>ปีภาษี ๒๕๖๙ ถึงปีภาษี ๒๕๗๒ ให้ได้รับยกเว้นภาษีเงินได้เฉพาะส่วนที่เกิน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355E94">
        <w:rPr>
          <w:rFonts w:ascii="TH SarabunPSK" w:hAnsi="TH SarabunPSK" w:cs="TH SarabunPSK" w:hint="cs"/>
          <w:sz w:val="34"/>
          <w:szCs w:val="34"/>
          <w:cs/>
        </w:rPr>
        <w:t>สามแสนบาทแต่ไม่เกินห้าแสนบาท โดยให้ใด้รับยกเว้นเป็นจำนวนเท่า ๆ กันในแต่ละปีภาษี</w:t>
      </w:r>
    </w:p>
    <w:p w14:paraId="12ABB1E6" w14:textId="77777777" w:rsidR="00C06919" w:rsidRPr="004A64B7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Pr="005F0A03">
        <w:rPr>
          <w:rFonts w:ascii="TH SarabunPSK" w:hAnsi="TH SarabunPSK" w:cs="TH SarabunPSK" w:hint="cs"/>
          <w:spacing w:val="-6"/>
          <w:sz w:val="34"/>
          <w:szCs w:val="34"/>
          <w:cs/>
        </w:rPr>
        <w:t>การได้รับยกเว้นภาษีเงินได้ตามวรรคหนึ่ง</w:t>
      </w:r>
      <w:r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5F0A03">
        <w:rPr>
          <w:rFonts w:ascii="TH SarabunPSK" w:hAnsi="TH SarabunPSK" w:cs="TH SarabunPSK"/>
          <w:sz w:val="34"/>
          <w:szCs w:val="34"/>
          <w:cs/>
        </w:rPr>
        <w:t>ผู้มีเงินได้</w:t>
      </w:r>
      <w:r>
        <w:rPr>
          <w:rFonts w:ascii="TH SarabunPSK" w:hAnsi="TH SarabunPSK" w:cs="TH SarabunPSK" w:hint="cs"/>
          <w:sz w:val="34"/>
          <w:szCs w:val="34"/>
          <w:cs/>
        </w:rPr>
        <w:t>ต้อง</w:t>
      </w:r>
      <w:r w:rsidRPr="005F0A03">
        <w:rPr>
          <w:rFonts w:ascii="TH SarabunPSK" w:hAnsi="TH SarabunPSK" w:cs="TH SarabunPSK"/>
          <w:sz w:val="34"/>
          <w:szCs w:val="34"/>
          <w:cs/>
        </w:rPr>
        <w:t>แจ้งความประสงค์</w:t>
      </w:r>
      <w:r w:rsidRPr="00BF694A">
        <w:rPr>
          <w:rFonts w:ascii="TH SarabunPSK" w:hAnsi="TH SarabunPSK" w:cs="TH SarabunPSK"/>
          <w:sz w:val="34"/>
          <w:szCs w:val="34"/>
          <w:cs/>
        </w:rPr>
        <w:t>์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BF694A">
        <w:rPr>
          <w:rFonts w:ascii="TH SarabunPSK" w:hAnsi="TH SarabunPSK" w:cs="TH SarabunPSK"/>
          <w:sz w:val="34"/>
          <w:szCs w:val="34"/>
          <w:cs/>
        </w:rPr>
        <w:t>การสับเปลี่ยนหน่วยลงทุนในกองทุนรวมหุ้นระยะยาวตามกฎหมายว่าด้วยหลักทรัพย์และ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BF694A">
        <w:rPr>
          <w:rFonts w:ascii="TH SarabunPSK" w:hAnsi="TH SarabunPSK" w:cs="TH SarabunPSK"/>
          <w:sz w:val="34"/>
          <w:szCs w:val="34"/>
          <w:cs/>
        </w:rPr>
        <w:t>ตลาดหลักทรัพย์เป็นหน่วยลงทุนในกองทุนรวมไทยเพื่อความยั่งยืนตามกฎหมายว่าด้วยหลักทรัพย์และตลาดหลักทรัพย์ ภายใต้โครงการจัดการกองทุนรวมไทยเพื่อความยั่งยืนแบบพิเศษ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F694A">
        <w:rPr>
          <w:rFonts w:ascii="TH SarabunPSK" w:hAnsi="TH SarabunPSK" w:cs="TH SarabunPSK"/>
          <w:sz w:val="34"/>
          <w:szCs w:val="34"/>
          <w:cs/>
        </w:rPr>
        <w:t>ต่อบริษัท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3E558F">
        <w:rPr>
          <w:rFonts w:ascii="TH SarabunPSK" w:hAnsi="TH SarabunPSK" w:cs="TH SarabunPSK"/>
          <w:sz w:val="34"/>
          <w:szCs w:val="34"/>
          <w:cs/>
        </w:rPr>
        <w:t>หลักทรัพย์จัดการกองทุนภายใน</w:t>
      </w:r>
      <w:r w:rsidR="003E558F" w:rsidRPr="003E558F">
        <w:rPr>
          <w:rFonts w:ascii="TH SarabunPSK" w:hAnsi="TH SarabunPSK" w:cs="TH SarabunPSK" w:hint="cs"/>
          <w:sz w:val="34"/>
          <w:szCs w:val="34"/>
          <w:cs/>
        </w:rPr>
        <w:t>สอง</w:t>
      </w:r>
      <w:r w:rsidRPr="003E558F">
        <w:rPr>
          <w:rFonts w:ascii="TH SarabunPSK" w:hAnsi="TH SarabunPSK" w:cs="TH SarabunPSK"/>
          <w:sz w:val="34"/>
          <w:szCs w:val="34"/>
          <w:cs/>
        </w:rPr>
        <w:t>เดือนนับ</w:t>
      </w:r>
      <w:r w:rsidR="003E558F" w:rsidRPr="003E558F">
        <w:rPr>
          <w:rFonts w:ascii="TH SarabunPSK" w:hAnsi="TH SarabunPSK" w:cs="TH SarabunPSK" w:hint="cs"/>
          <w:sz w:val="34"/>
          <w:szCs w:val="34"/>
          <w:cs/>
        </w:rPr>
        <w:t>ตั้ง</w:t>
      </w:r>
      <w:r w:rsidRPr="003E558F">
        <w:rPr>
          <w:rFonts w:ascii="TH SarabunPSK" w:hAnsi="TH SarabunPSK" w:cs="TH SarabunPSK"/>
          <w:sz w:val="34"/>
          <w:szCs w:val="34"/>
          <w:cs/>
        </w:rPr>
        <w:t>แต่วันที่เปิดขายหน่วยลงทุนในกองทุนรวมไทยเพื่อความยั่งยืนดังกล่าวครั้งแรกแต่ไม่เกินวันที่ ๓๐ มิถุนายน พ.ศ. ๒๕๖๘</w:t>
      </w:r>
      <w:r w:rsidRPr="003E558F">
        <w:rPr>
          <w:rFonts w:ascii="TH SarabunPSK" w:hAnsi="TH SarabunPSK" w:cs="TH SarabunPSK" w:hint="cs"/>
          <w:sz w:val="34"/>
          <w:szCs w:val="34"/>
          <w:cs/>
        </w:rPr>
        <w:t xml:space="preserve"> และต้องถือหน่วยลงทุน</w:t>
      </w:r>
      <w:r w:rsidRPr="003E558F">
        <w:rPr>
          <w:rFonts w:ascii="TH SarabunPSK" w:hAnsi="TH SarabunPSK" w:cs="TH SarabunPSK" w:hint="cs"/>
          <w:spacing w:val="-10"/>
          <w:sz w:val="34"/>
          <w:szCs w:val="34"/>
          <w:cs/>
        </w:rPr>
        <w:t>ทั้งหมดตามวรรคหนึ่งเป็นระยะเวลาไม่น้อยกว่าห้าปีนับตั้งแต่วันที่ผู้มีเงินได้แจ้งความประสงค์ แต่ไม่รวมถึง</w:t>
      </w:r>
      <w:r w:rsidRPr="003E558F">
        <w:rPr>
          <w:rFonts w:ascii="TH SarabunPSK" w:hAnsi="TH SarabunPSK" w:cs="TH SarabunPSK" w:hint="cs"/>
          <w:sz w:val="34"/>
          <w:szCs w:val="34"/>
          <w:cs/>
        </w:rPr>
        <w:t xml:space="preserve">กรณีทุพพลภาพหรือตาย ทั้งนี้ </w:t>
      </w:r>
      <w:r w:rsidRPr="003E558F">
        <w:rPr>
          <w:rFonts w:ascii="TH SarabunPSK" w:hAnsi="TH SarabunPSK" w:cs="TH SarabunPSK"/>
          <w:sz w:val="34"/>
          <w:szCs w:val="34"/>
          <w:cs/>
        </w:rPr>
        <w:t>ให้เป็นไปตามหลักเกณฑ์ วิธีการ และเงื่อนไขที่อธิบดีประกาศ</w:t>
      </w:r>
      <w:r w:rsidRPr="003E558F">
        <w:rPr>
          <w:rFonts w:ascii="TH SarabunPSK" w:hAnsi="TH SarabunPSK" w:cs="TH SarabunPSK" w:hint="cs"/>
          <w:sz w:val="34"/>
          <w:szCs w:val="34"/>
          <w:cs/>
        </w:rPr>
        <w:t>กำหนด</w:t>
      </w:r>
    </w:p>
    <w:p w14:paraId="5FD48E95" w14:textId="77777777" w:rsidR="00C06919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6"/>
          <w:sz w:val="34"/>
          <w:szCs w:val="34"/>
          <w:cs/>
        </w:rPr>
        <w:t>ในการคำนวณเงินได้ที่ได้รับยกเว้นตามวรรคหนึ่ง ให้ใช้จำนวนหน่วยลงทุน ณ วันที่</w:t>
      </w:r>
      <w:r w:rsidR="00431D01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431D01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431D01" w:rsidRPr="00431D01">
        <w:rPr>
          <w:rFonts w:ascii="TH SarabunPSK" w:hAnsi="TH SarabunPSK" w:cs="TH SarabunPSK" w:hint="cs"/>
          <w:sz w:val="34"/>
          <w:szCs w:val="34"/>
          <w:cs/>
        </w:rPr>
        <w:t>๑๑ มีนาคม พ.ศ. ๒๕๖๘</w:t>
      </w:r>
      <w:r w:rsidRPr="00431D01">
        <w:rPr>
          <w:rFonts w:ascii="TH SarabunPSK" w:hAnsi="TH SarabunPSK" w:cs="TH SarabunPSK" w:hint="cs"/>
          <w:sz w:val="34"/>
          <w:szCs w:val="34"/>
          <w:cs/>
        </w:rPr>
        <w:t xml:space="preserve"> สำหรับราคา</w:t>
      </w:r>
      <w:r w:rsidR="003E558F" w:rsidRPr="00431D01">
        <w:rPr>
          <w:rFonts w:ascii="TH SarabunPSK" w:hAnsi="TH SarabunPSK" w:cs="TH SarabunPSK" w:hint="cs"/>
          <w:sz w:val="34"/>
          <w:szCs w:val="34"/>
          <w:cs/>
        </w:rPr>
        <w:t>ของ</w:t>
      </w:r>
      <w:r w:rsidRPr="00431D01">
        <w:rPr>
          <w:rFonts w:ascii="TH SarabunPSK" w:hAnsi="TH SarabunPSK" w:cs="TH SarabunPSK" w:hint="cs"/>
          <w:sz w:val="34"/>
          <w:szCs w:val="34"/>
          <w:cs/>
        </w:rPr>
        <w:t>หน่วยลงทุน ให้ถือราคา ณ วันที่ผู้มีเงินได้ได้แจ้ง</w:t>
      </w:r>
      <w:r w:rsidR="00431D01">
        <w:rPr>
          <w:rFonts w:ascii="TH SarabunPSK" w:hAnsi="TH SarabunPSK" w:cs="TH SarabunPSK"/>
          <w:sz w:val="34"/>
          <w:szCs w:val="34"/>
          <w:cs/>
        </w:rPr>
        <w:br/>
      </w:r>
      <w:r w:rsidRPr="00431D01">
        <w:rPr>
          <w:rFonts w:ascii="TH SarabunPSK" w:hAnsi="TH SarabunPSK" w:cs="TH SarabunPSK" w:hint="cs"/>
          <w:sz w:val="34"/>
          <w:szCs w:val="34"/>
          <w:cs/>
        </w:rPr>
        <w:t>ความประสงค์ตามวรรคสอง</w:t>
      </w:r>
    </w:p>
    <w:p w14:paraId="786ED5A6" w14:textId="77777777" w:rsidR="00D53593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55E94">
        <w:rPr>
          <w:rFonts w:ascii="TH SarabunPSK" w:hAnsi="TH SarabunPSK" w:cs="TH SarabunPSK"/>
          <w:sz w:val="34"/>
          <w:szCs w:val="34"/>
        </w:rPr>
        <w:tab/>
      </w:r>
      <w:r w:rsidRPr="00355E94">
        <w:rPr>
          <w:rFonts w:ascii="TH SarabunPSK" w:hAnsi="TH SarabunPSK" w:cs="TH SarabunPSK" w:hint="cs"/>
          <w:sz w:val="34"/>
          <w:szCs w:val="34"/>
        </w:rPr>
        <w:t>(</w:t>
      </w:r>
      <w:r w:rsidR="003E558F">
        <w:rPr>
          <w:rFonts w:ascii="TH SarabunPSK" w:hAnsi="TH SarabunPSK" w:cs="TH SarabunPSK" w:hint="cs"/>
          <w:sz w:val="34"/>
          <w:szCs w:val="34"/>
          <w:cs/>
        </w:rPr>
        <w:t>๑๐๘</w:t>
      </w:r>
      <w:r w:rsidRPr="00355E94">
        <w:rPr>
          <w:rFonts w:ascii="TH SarabunPSK" w:hAnsi="TH SarabunPSK" w:cs="TH SarabunPSK" w:hint="cs"/>
          <w:sz w:val="34"/>
          <w:szCs w:val="34"/>
        </w:rPr>
        <w:t>)</w:t>
      </w:r>
      <w:r w:rsidRPr="00355E9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55E94">
        <w:rPr>
          <w:rFonts w:ascii="TH SarabunPSK" w:hAnsi="TH SarabunPSK" w:cs="TH SarabunPSK"/>
          <w:sz w:val="34"/>
          <w:szCs w:val="34"/>
          <w:cs/>
        </w:rPr>
        <w:t>เงินหรือผลประโยชน์ใด ๆ ที่ได้รับเนื่องจากการขายหน่วยลงทุนคืนให้แก่</w:t>
      </w:r>
      <w:r w:rsidRPr="00967D71">
        <w:rPr>
          <w:rFonts w:ascii="TH SarabunPSK" w:hAnsi="TH SarabunPSK" w:cs="TH SarabunPSK"/>
          <w:sz w:val="34"/>
          <w:szCs w:val="34"/>
          <w:cs/>
        </w:rPr>
        <w:t>กองทุนรวมไทยเพื่อความยั่งยืนตามกฎหมายว่าด้วยหลักทรัพย์และตลาดหลักทรัพย์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สำหรับ</w:t>
      </w:r>
      <w:r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 w:hint="cs"/>
          <w:sz w:val="34"/>
          <w:szCs w:val="34"/>
          <w:cs/>
        </w:rPr>
        <w:t>หน่วยลงทุนใน</w:t>
      </w:r>
      <w:r w:rsidRPr="00355E94">
        <w:rPr>
          <w:rFonts w:ascii="TH SarabunPSK" w:hAnsi="TH SarabunPSK" w:cs="TH SarabunPSK" w:hint="cs"/>
          <w:sz w:val="34"/>
          <w:szCs w:val="34"/>
          <w:cs/>
        </w:rPr>
        <w:t>กองทุนรวมหุ้นระยะยาว</w:t>
      </w:r>
      <w:r w:rsidRPr="00355E94">
        <w:rPr>
          <w:rFonts w:ascii="TH SarabunPSK" w:hAnsi="TH SarabunPSK" w:cs="TH SarabunPSK"/>
          <w:sz w:val="34"/>
          <w:szCs w:val="34"/>
          <w:cs/>
        </w:rPr>
        <w:t>ตามกฎหมายว่าด้วยหลักทรัพย์และตลาดหลักทรัพย์</w:t>
      </w:r>
      <w:r w:rsidRPr="001A31C9">
        <w:rPr>
          <w:rFonts w:ascii="TH SarabunPSK" w:hAnsi="TH SarabunPSK" w:cs="TH SarabunPSK" w:hint="cs"/>
          <w:sz w:val="34"/>
          <w:szCs w:val="34"/>
          <w:cs/>
        </w:rPr>
        <w:t>ซึ่งได้</w:t>
      </w:r>
      <w:r>
        <w:rPr>
          <w:rFonts w:ascii="TH SarabunPSK" w:hAnsi="TH SarabunPSK" w:cs="TH SarabunPSK"/>
          <w:sz w:val="34"/>
          <w:szCs w:val="34"/>
          <w:cs/>
        </w:rPr>
        <w:br/>
      </w:r>
    </w:p>
    <w:p w14:paraId="4F07343E" w14:textId="77777777" w:rsidR="00D53593" w:rsidRDefault="00D53593" w:rsidP="00D53593">
      <w:pPr>
        <w:tabs>
          <w:tab w:val="left" w:pos="1440"/>
          <w:tab w:val="left" w:pos="1800"/>
          <w:tab w:val="left" w:pos="207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ถูก ...</w:t>
      </w:r>
    </w:p>
    <w:p w14:paraId="626C20F0" w14:textId="77777777" w:rsidR="00D53593" w:rsidRDefault="00D53593" w:rsidP="00D53593">
      <w:pPr>
        <w:tabs>
          <w:tab w:val="left" w:pos="1440"/>
          <w:tab w:val="left" w:pos="1800"/>
          <w:tab w:val="left" w:pos="207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69387F09" w14:textId="77777777" w:rsidR="00D53593" w:rsidRDefault="00D53593" w:rsidP="00D53593">
      <w:pPr>
        <w:tabs>
          <w:tab w:val="left" w:pos="1440"/>
          <w:tab w:val="left" w:pos="1800"/>
          <w:tab w:val="left" w:pos="207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376E7308" w14:textId="77777777" w:rsidR="00C06919" w:rsidRPr="004A64B7" w:rsidRDefault="00C06919" w:rsidP="00C06919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4"/>
          <w:szCs w:val="34"/>
        </w:rPr>
      </w:pPr>
      <w:r w:rsidRPr="001A31C9">
        <w:rPr>
          <w:rFonts w:ascii="TH SarabunPSK" w:hAnsi="TH SarabunPSK" w:cs="TH SarabunPSK" w:hint="cs"/>
          <w:sz w:val="34"/>
          <w:szCs w:val="34"/>
          <w:cs/>
        </w:rPr>
        <w:t>ถูก</w:t>
      </w:r>
      <w:r>
        <w:rPr>
          <w:rFonts w:ascii="TH SarabunPSK" w:hAnsi="TH SarabunPSK" w:cs="TH SarabunPSK" w:hint="cs"/>
          <w:sz w:val="34"/>
          <w:szCs w:val="34"/>
          <w:cs/>
        </w:rPr>
        <w:t>สับเปลี่ยน</w:t>
      </w:r>
      <w:r w:rsidRPr="001A31C9">
        <w:rPr>
          <w:rFonts w:ascii="TH SarabunPSK" w:hAnsi="TH SarabunPSK" w:cs="TH SarabunPSK" w:hint="cs"/>
          <w:sz w:val="34"/>
          <w:szCs w:val="34"/>
          <w:cs/>
        </w:rPr>
        <w:t>เป็น</w:t>
      </w:r>
      <w:r>
        <w:rPr>
          <w:rFonts w:ascii="TH SarabunPSK" w:hAnsi="TH SarabunPSK" w:cs="TH SarabunPSK" w:hint="cs"/>
          <w:sz w:val="34"/>
          <w:szCs w:val="34"/>
          <w:cs/>
        </w:rPr>
        <w:t>หน่วยลงทุนใน</w:t>
      </w:r>
      <w:r w:rsidRPr="001A31C9">
        <w:rPr>
          <w:rFonts w:ascii="TH SarabunPSK" w:hAnsi="TH SarabunPSK" w:cs="TH SarabunPSK"/>
          <w:color w:val="000000"/>
          <w:sz w:val="34"/>
          <w:szCs w:val="34"/>
          <w:cs/>
        </w:rPr>
        <w:t>กองทุนรวมไทยเพื่อความยั่งยืนตามกฎหมายว่าด้วยหลักทรัพย์</w:t>
      </w:r>
      <w:r>
        <w:rPr>
          <w:rFonts w:ascii="TH SarabunPSK" w:hAnsi="TH SarabunPSK" w:cs="TH SarabunPSK"/>
          <w:color w:val="000000"/>
          <w:sz w:val="34"/>
          <w:szCs w:val="34"/>
          <w:cs/>
        </w:rPr>
        <w:br/>
      </w:r>
      <w:r w:rsidRPr="00BF694A">
        <w:rPr>
          <w:rFonts w:ascii="TH SarabunPSK" w:hAnsi="TH SarabunPSK" w:cs="TH SarabunPSK"/>
          <w:color w:val="000000"/>
          <w:spacing w:val="-8"/>
          <w:sz w:val="34"/>
          <w:szCs w:val="34"/>
          <w:cs/>
        </w:rPr>
        <w:t>และตลาดหลักทรัพย์</w:t>
      </w:r>
      <w:r w:rsidRPr="00BF694A">
        <w:rPr>
          <w:rFonts w:ascii="TH SarabunPSK" w:hAnsi="TH SarabunPSK" w:cs="TH SarabunPSK" w:hint="cs"/>
          <w:color w:val="000000"/>
          <w:spacing w:val="-8"/>
          <w:sz w:val="34"/>
          <w:szCs w:val="34"/>
          <w:cs/>
        </w:rPr>
        <w:t xml:space="preserve"> ภายใต้โครงการจัดการกองทุนรวม</w:t>
      </w:r>
      <w:r w:rsidRPr="00BF694A">
        <w:rPr>
          <w:rFonts w:ascii="TH SarabunPSK" w:hAnsi="TH SarabunPSK" w:cs="TH SarabunPSK"/>
          <w:color w:val="000000"/>
          <w:spacing w:val="-8"/>
          <w:sz w:val="34"/>
          <w:szCs w:val="34"/>
          <w:cs/>
        </w:rPr>
        <w:t>ไทยเพื่อความยั่งยืน</w:t>
      </w:r>
      <w:r w:rsidRPr="00BF694A">
        <w:rPr>
          <w:rFonts w:ascii="TH SarabunPSK" w:hAnsi="TH SarabunPSK" w:cs="TH SarabunPSK" w:hint="cs"/>
          <w:color w:val="000000"/>
          <w:spacing w:val="-8"/>
          <w:sz w:val="34"/>
          <w:szCs w:val="34"/>
          <w:cs/>
        </w:rPr>
        <w:t>แบบพิเศษ</w:t>
      </w:r>
      <w:r w:rsidRPr="00BF694A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3E558F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ตาม (๑๐๗) </w:t>
      </w:r>
      <w:r w:rsidRPr="00BF694A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ทั้งนี้ </w:t>
      </w:r>
      <w:r w:rsidRPr="00355E94">
        <w:rPr>
          <w:rFonts w:ascii="TH SarabunPSK" w:hAnsi="TH SarabunPSK" w:cs="TH SarabunPSK"/>
          <w:sz w:val="34"/>
          <w:szCs w:val="34"/>
          <w:cs/>
        </w:rPr>
        <w:t>ผู้มีเงินได้ต้องถือหน่วยลงทุน</w:t>
      </w:r>
      <w:r w:rsidR="003E558F">
        <w:rPr>
          <w:rFonts w:ascii="TH SarabunPSK" w:hAnsi="TH SarabunPSK" w:cs="TH SarabunPSK" w:hint="cs"/>
          <w:sz w:val="34"/>
          <w:szCs w:val="34"/>
          <w:cs/>
        </w:rPr>
        <w:t>ดังกล่าวมาแล้ว</w:t>
      </w:r>
      <w:r w:rsidRPr="00355E94">
        <w:rPr>
          <w:rFonts w:ascii="TH SarabunPSK" w:hAnsi="TH SarabunPSK" w:cs="TH SarabunPSK"/>
          <w:sz w:val="34"/>
          <w:szCs w:val="34"/>
          <w:cs/>
        </w:rPr>
        <w:t>ไม่น้อยกว่า</w:t>
      </w:r>
      <w:r w:rsidRPr="00355E94">
        <w:rPr>
          <w:rFonts w:ascii="TH SarabunPSK" w:hAnsi="TH SarabunPSK" w:cs="TH SarabunPSK" w:hint="cs"/>
          <w:sz w:val="34"/>
          <w:szCs w:val="34"/>
          <w:cs/>
        </w:rPr>
        <w:t>ห้าปีนับตั้งแต่วันที่ได้แจ้ง</w:t>
      </w:r>
      <w:r w:rsidRPr="004A64B7">
        <w:rPr>
          <w:rFonts w:ascii="TH SarabunPSK" w:hAnsi="TH SarabunPSK" w:cs="TH SarabunPSK" w:hint="cs"/>
          <w:sz w:val="34"/>
          <w:szCs w:val="34"/>
          <w:cs/>
        </w:rPr>
        <w:t>ความประสงค์สับเปลี่ยนหน่วยลงทุนต่อบริษัทหลักทรัพย์จัดการกองทุน</w:t>
      </w:r>
      <w:r w:rsidRPr="004A64B7">
        <w:rPr>
          <w:rFonts w:ascii="TH SarabunPSK" w:hAnsi="TH SarabunPSK" w:cs="TH SarabunPSK"/>
          <w:sz w:val="34"/>
          <w:szCs w:val="34"/>
          <w:cs/>
        </w:rPr>
        <w:t xml:space="preserve"> แต่ไม่รวมถึงกรณีทุพพลภาพหรือตาย</w:t>
      </w:r>
      <w:r w:rsidRPr="004A64B7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233FCFED" w14:textId="77777777" w:rsidR="00A10688" w:rsidRPr="00E07CD6" w:rsidRDefault="00A10688" w:rsidP="00A10688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62187EA7" w14:textId="5B2A8C36" w:rsidR="00A10688" w:rsidRPr="00D7377F" w:rsidRDefault="00A10688" w:rsidP="00A10688">
      <w:pPr>
        <w:tabs>
          <w:tab w:val="left" w:pos="3600"/>
          <w:tab w:val="left" w:pos="684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3" w:name="SIGNATURE"/>
      <w:bookmarkEnd w:id="3"/>
      <w:r w:rsidRPr="00D7377F">
        <w:rPr>
          <w:rFonts w:ascii="TH SarabunPSK" w:hAnsi="TH SarabunPSK" w:cs="TH SarabunPSK" w:hint="cs"/>
          <w:sz w:val="34"/>
          <w:szCs w:val="34"/>
        </w:rPr>
        <w:tab/>
      </w:r>
      <w:r w:rsidR="002105F0" w:rsidRPr="00544B6E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Pr="00D7377F">
        <w:rPr>
          <w:rFonts w:ascii="TH SarabunPSK" w:hAnsi="TH SarabunPSK" w:cs="TH SarabunPSK" w:hint="cs"/>
          <w:sz w:val="34"/>
          <w:szCs w:val="34"/>
          <w:cs/>
        </w:rPr>
        <w:t>ให้ไว้ ณ วันที่</w:t>
      </w:r>
      <w:r w:rsidR="00C46771">
        <w:rPr>
          <w:rFonts w:ascii="TH SarabunPSK" w:hAnsi="TH SarabunPSK" w:cs="TH SarabunPSK"/>
          <w:sz w:val="34"/>
          <w:szCs w:val="34"/>
          <w:cs/>
        </w:rPr>
        <w:t> </w:t>
      </w:r>
      <w:r w:rsidR="00C46771">
        <w:rPr>
          <w:rFonts w:ascii="TH SarabunPSK" w:hAnsi="TH SarabunPSK" w:cs="TH SarabunPSK" w:hint="cs"/>
          <w:sz w:val="34"/>
          <w:szCs w:val="34"/>
          <w:cs/>
        </w:rPr>
        <w:t> ๒๔</w:t>
      </w:r>
      <w:r w:rsidR="00C46771">
        <w:rPr>
          <w:rFonts w:ascii="TH SarabunPSK" w:hAnsi="TH SarabunPSK" w:cs="TH SarabunPSK"/>
          <w:sz w:val="34"/>
          <w:szCs w:val="34"/>
          <w:cs/>
        </w:rPr>
        <w:t> </w:t>
      </w:r>
      <w:r w:rsidR="00C46771">
        <w:rPr>
          <w:rFonts w:ascii="TH SarabunPSK" w:hAnsi="TH SarabunPSK" w:cs="TH SarabunPSK" w:hint="cs"/>
          <w:sz w:val="34"/>
          <w:szCs w:val="34"/>
          <w:cs/>
        </w:rPr>
        <w:t> </w:t>
      </w:r>
      <w:r w:rsidR="00C06919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="00544B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D454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7377F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C06919">
        <w:rPr>
          <w:rFonts w:ascii="TH SarabunPSK" w:hAnsi="TH SarabunPSK" w:cs="TH SarabunPSK" w:hint="cs"/>
          <w:sz w:val="34"/>
          <w:szCs w:val="34"/>
          <w:cs/>
        </w:rPr>
        <w:t>๘</w:t>
      </w:r>
    </w:p>
    <w:p w14:paraId="60BFB86A" w14:textId="77777777" w:rsidR="00A10688" w:rsidRPr="00D7377F" w:rsidRDefault="00A10688" w:rsidP="004C4DB9">
      <w:pPr>
        <w:tabs>
          <w:tab w:val="left" w:pos="3600"/>
          <w:tab w:val="left" w:pos="684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6129BFE" w14:textId="77777777" w:rsidR="00A10688" w:rsidRDefault="00A10688" w:rsidP="004C4DB9">
      <w:pPr>
        <w:tabs>
          <w:tab w:val="left" w:pos="3600"/>
          <w:tab w:val="left" w:pos="684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2F71ED1" w14:textId="6789D4DE" w:rsidR="004C4DB9" w:rsidRPr="00D7377F" w:rsidRDefault="004A279A" w:rsidP="004C4DB9">
      <w:pPr>
        <w:tabs>
          <w:tab w:val="left" w:pos="3600"/>
          <w:tab w:val="left" w:pos="684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</w:t>
      </w:r>
      <w:r w:rsidRPr="004A279A">
        <w:rPr>
          <w:rFonts w:ascii="TH SarabunPSK" w:hAnsi="TH SarabunPSK" w:cs="TH SarabunPSK"/>
          <w:sz w:val="34"/>
          <w:szCs w:val="34"/>
          <w:cs/>
        </w:rPr>
        <w:t>จุลพันธ์ อมรวิวัฒน์</w:t>
      </w:r>
    </w:p>
    <w:p w14:paraId="5D65EC99" w14:textId="77777777" w:rsidR="00A10688" w:rsidRPr="00544B6E" w:rsidRDefault="0051489C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</w:t>
      </w:r>
      <w:r w:rsidRPr="00544B6E">
        <w:rPr>
          <w:rFonts w:ascii="TH SarabunPSK" w:hAnsi="TH SarabunPSK" w:cs="TH SarabunPSK" w:hint="cs"/>
          <w:sz w:val="34"/>
          <w:szCs w:val="34"/>
          <w:cs/>
        </w:rPr>
        <w:t>(นาย</w:t>
      </w:r>
      <w:r w:rsidR="00506BAB" w:rsidRPr="00544B6E">
        <w:rPr>
          <w:rFonts w:ascii="TH SarabunPSK" w:hAnsi="TH SarabunPSK" w:cs="TH SarabunPSK" w:hint="cs"/>
          <w:sz w:val="34"/>
          <w:szCs w:val="34"/>
          <w:cs/>
        </w:rPr>
        <w:t>จุลพันธ์ อมรวิวัฒน์</w:t>
      </w:r>
      <w:r w:rsidRPr="00544B6E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2A329E06" w14:textId="77777777" w:rsidR="00506BAB" w:rsidRPr="00544B6E" w:rsidRDefault="00506BAB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44B6E">
        <w:rPr>
          <w:rFonts w:ascii="TH SarabunPSK" w:hAnsi="TH SarabunPSK" w:cs="TH SarabunPSK"/>
          <w:sz w:val="34"/>
          <w:szCs w:val="34"/>
          <w:cs/>
        </w:rPr>
        <w:tab/>
      </w:r>
      <w:r w:rsidR="00913665" w:rsidRPr="00544B6E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Pr="00544B6E">
        <w:rPr>
          <w:rFonts w:ascii="TH SarabunPSK" w:hAnsi="TH SarabunPSK" w:cs="TH SarabunPSK" w:hint="cs"/>
          <w:sz w:val="34"/>
          <w:szCs w:val="34"/>
          <w:cs/>
        </w:rPr>
        <w:t>รัฐมนตรีช่วยว่าการฯ ปฏิบัติราชการแทน</w:t>
      </w:r>
    </w:p>
    <w:p w14:paraId="72E520FF" w14:textId="77777777" w:rsidR="00A10688" w:rsidRPr="00D7377F" w:rsidRDefault="00A10688" w:rsidP="00A10688">
      <w:pPr>
        <w:tabs>
          <w:tab w:val="left" w:pos="432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44B6E">
        <w:rPr>
          <w:rFonts w:ascii="TH SarabunPSK" w:hAnsi="TH SarabunPSK" w:cs="TH SarabunPSK" w:hint="cs"/>
          <w:sz w:val="34"/>
          <w:szCs w:val="34"/>
        </w:rPr>
        <w:tab/>
      </w:r>
      <w:r w:rsidR="00913665" w:rsidRPr="00544B6E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544B6E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p w14:paraId="5B2FC827" w14:textId="77777777" w:rsidR="002235AE" w:rsidRDefault="002235AE" w:rsidP="00E56F83">
      <w:pPr>
        <w:tabs>
          <w:tab w:val="left" w:pos="630"/>
        </w:tabs>
        <w:spacing w:after="0" w:line="240" w:lineRule="auto"/>
        <w:ind w:right="5426"/>
        <w:rPr>
          <w:rFonts w:ascii="TH SarabunIT๙" w:eastAsia="SimSun" w:hAnsi="TH SarabunIT๙" w:cs="TH SarabunIT๙"/>
          <w:color w:val="000000"/>
          <w:sz w:val="34"/>
          <w:szCs w:val="34"/>
          <w:lang w:eastAsia="zh-CN"/>
        </w:rPr>
      </w:pPr>
    </w:p>
    <w:sectPr w:rsidR="002235AE" w:rsidSect="00725B0A">
      <w:headerReference w:type="default" r:id="rId8"/>
      <w:pgSz w:w="11906" w:h="16838"/>
      <w:pgMar w:top="1134" w:right="1440" w:bottom="426" w:left="1729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3326" w14:textId="77777777" w:rsidR="00D84EFF" w:rsidRDefault="00D84EFF" w:rsidP="00525752">
      <w:pPr>
        <w:spacing w:after="0" w:line="240" w:lineRule="auto"/>
      </w:pPr>
      <w:r>
        <w:separator/>
      </w:r>
    </w:p>
  </w:endnote>
  <w:endnote w:type="continuationSeparator" w:id="0">
    <w:p w14:paraId="53A3411F" w14:textId="77777777" w:rsidR="00D84EFF" w:rsidRDefault="00D84EFF" w:rsidP="0052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9B5A" w14:textId="77777777" w:rsidR="00D84EFF" w:rsidRDefault="00D84EFF" w:rsidP="00525752">
      <w:pPr>
        <w:spacing w:after="0" w:line="240" w:lineRule="auto"/>
      </w:pPr>
      <w:r>
        <w:separator/>
      </w:r>
    </w:p>
  </w:footnote>
  <w:footnote w:type="continuationSeparator" w:id="0">
    <w:p w14:paraId="6ED6A6A2" w14:textId="77777777" w:rsidR="00D84EFF" w:rsidRDefault="00D84EFF" w:rsidP="0052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6F0D" w14:textId="77777777" w:rsidR="007F01A1" w:rsidRPr="005F7D9D" w:rsidRDefault="007F01A1" w:rsidP="005F7D9D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F0E19">
      <w:rPr>
        <w:rFonts w:ascii="TH SarabunIT๙" w:hAnsi="TH SarabunIT๙" w:cs="TH SarabunIT๙"/>
        <w:sz w:val="32"/>
        <w:szCs w:val="32"/>
      </w:rPr>
      <w:fldChar w:fldCharType="begin"/>
    </w:r>
    <w:r w:rsidRPr="002F0E1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F0E19">
      <w:rPr>
        <w:rFonts w:ascii="TH SarabunIT๙" w:hAnsi="TH SarabunIT๙" w:cs="TH SarabunIT๙"/>
        <w:sz w:val="32"/>
        <w:szCs w:val="32"/>
      </w:rPr>
      <w:fldChar w:fldCharType="separate"/>
    </w:r>
    <w:r w:rsidR="00CF7976">
      <w:rPr>
        <w:rFonts w:ascii="TH SarabunIT๙" w:hAnsi="TH SarabunIT๙" w:cs="TH SarabunIT๙"/>
        <w:noProof/>
        <w:sz w:val="32"/>
        <w:szCs w:val="32"/>
        <w:cs/>
      </w:rPr>
      <w:t>๒</w:t>
    </w:r>
    <w:r w:rsidRPr="002F0E19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B81"/>
    <w:multiLevelType w:val="hybridMultilevel"/>
    <w:tmpl w:val="0C683328"/>
    <w:lvl w:ilvl="0" w:tplc="EBF497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03B26"/>
    <w:multiLevelType w:val="hybridMultilevel"/>
    <w:tmpl w:val="D280FFB0"/>
    <w:lvl w:ilvl="0" w:tplc="373436F6">
      <w:start w:val="1"/>
      <w:numFmt w:val="decimal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14180839"/>
    <w:multiLevelType w:val="hybridMultilevel"/>
    <w:tmpl w:val="29B46714"/>
    <w:lvl w:ilvl="0" w:tplc="6CF0CD7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87F2255"/>
    <w:multiLevelType w:val="hybridMultilevel"/>
    <w:tmpl w:val="9D0A0EC0"/>
    <w:lvl w:ilvl="0" w:tplc="14B838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C484D2B"/>
    <w:multiLevelType w:val="hybridMultilevel"/>
    <w:tmpl w:val="88BAC6B8"/>
    <w:lvl w:ilvl="0" w:tplc="0660DDB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629692A"/>
    <w:multiLevelType w:val="hybridMultilevel"/>
    <w:tmpl w:val="F83CCE48"/>
    <w:lvl w:ilvl="0" w:tplc="24CAA510">
      <w:start w:val="1"/>
      <w:numFmt w:val="thaiNumbers"/>
      <w:lvlText w:val="(%1)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8" w15:restartNumberingAfterBreak="0">
    <w:nsid w:val="596820DE"/>
    <w:multiLevelType w:val="hybridMultilevel"/>
    <w:tmpl w:val="4E2C68DE"/>
    <w:lvl w:ilvl="0" w:tplc="BE5A3A92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9" w15:restartNumberingAfterBreak="0">
    <w:nsid w:val="5FE21EDC"/>
    <w:multiLevelType w:val="hybridMultilevel"/>
    <w:tmpl w:val="38C08F3A"/>
    <w:lvl w:ilvl="0" w:tplc="908A867E">
      <w:start w:val="1"/>
      <w:numFmt w:val="thaiLetters"/>
      <w:lvlText w:val="(%1)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2"/>
    <w:rsid w:val="00001163"/>
    <w:rsid w:val="00016CC5"/>
    <w:rsid w:val="00027E62"/>
    <w:rsid w:val="00082675"/>
    <w:rsid w:val="000A42CB"/>
    <w:rsid w:val="000B18DD"/>
    <w:rsid w:val="000C1A93"/>
    <w:rsid w:val="000C7137"/>
    <w:rsid w:val="000D156B"/>
    <w:rsid w:val="000D206F"/>
    <w:rsid w:val="000D397A"/>
    <w:rsid w:val="000D53F1"/>
    <w:rsid w:val="000E1441"/>
    <w:rsid w:val="000E29F8"/>
    <w:rsid w:val="000F2A68"/>
    <w:rsid w:val="0010104E"/>
    <w:rsid w:val="001060C4"/>
    <w:rsid w:val="00116290"/>
    <w:rsid w:val="00117DA8"/>
    <w:rsid w:val="001243D3"/>
    <w:rsid w:val="001355AE"/>
    <w:rsid w:val="00160502"/>
    <w:rsid w:val="00170BDE"/>
    <w:rsid w:val="00175F48"/>
    <w:rsid w:val="001822F9"/>
    <w:rsid w:val="00183C48"/>
    <w:rsid w:val="0019202F"/>
    <w:rsid w:val="00195C87"/>
    <w:rsid w:val="001A2867"/>
    <w:rsid w:val="001C2FAE"/>
    <w:rsid w:val="001D7684"/>
    <w:rsid w:val="001D7710"/>
    <w:rsid w:val="001E1A10"/>
    <w:rsid w:val="001E2B29"/>
    <w:rsid w:val="001F0D65"/>
    <w:rsid w:val="001F2841"/>
    <w:rsid w:val="00200E1F"/>
    <w:rsid w:val="00201232"/>
    <w:rsid w:val="002105F0"/>
    <w:rsid w:val="0021342D"/>
    <w:rsid w:val="00214921"/>
    <w:rsid w:val="0021550E"/>
    <w:rsid w:val="002235AE"/>
    <w:rsid w:val="00223D6D"/>
    <w:rsid w:val="00225BE1"/>
    <w:rsid w:val="00251E0C"/>
    <w:rsid w:val="002A4346"/>
    <w:rsid w:val="002C1356"/>
    <w:rsid w:val="002D2DFE"/>
    <w:rsid w:val="002F0E19"/>
    <w:rsid w:val="003072D0"/>
    <w:rsid w:val="00315F5F"/>
    <w:rsid w:val="00327AE6"/>
    <w:rsid w:val="00333277"/>
    <w:rsid w:val="003400AF"/>
    <w:rsid w:val="003420BF"/>
    <w:rsid w:val="0034324F"/>
    <w:rsid w:val="00352C0E"/>
    <w:rsid w:val="00354173"/>
    <w:rsid w:val="00360790"/>
    <w:rsid w:val="00366065"/>
    <w:rsid w:val="00373344"/>
    <w:rsid w:val="003B3C3E"/>
    <w:rsid w:val="003B40EF"/>
    <w:rsid w:val="003B5F6B"/>
    <w:rsid w:val="003C4905"/>
    <w:rsid w:val="003D4102"/>
    <w:rsid w:val="003D44D2"/>
    <w:rsid w:val="003E02EC"/>
    <w:rsid w:val="003E47CF"/>
    <w:rsid w:val="003E558F"/>
    <w:rsid w:val="003E6F61"/>
    <w:rsid w:val="003F0717"/>
    <w:rsid w:val="003F46D4"/>
    <w:rsid w:val="00401748"/>
    <w:rsid w:val="00417936"/>
    <w:rsid w:val="00426580"/>
    <w:rsid w:val="0042669E"/>
    <w:rsid w:val="00431D01"/>
    <w:rsid w:val="0043396E"/>
    <w:rsid w:val="00462B13"/>
    <w:rsid w:val="00464DDF"/>
    <w:rsid w:val="00476B60"/>
    <w:rsid w:val="004A279A"/>
    <w:rsid w:val="004B6DD3"/>
    <w:rsid w:val="004B78FA"/>
    <w:rsid w:val="004C4DB9"/>
    <w:rsid w:val="004D2EA4"/>
    <w:rsid w:val="004E21D0"/>
    <w:rsid w:val="004F41EB"/>
    <w:rsid w:val="00500DDD"/>
    <w:rsid w:val="00505DDF"/>
    <w:rsid w:val="00506BAB"/>
    <w:rsid w:val="005122F9"/>
    <w:rsid w:val="00514476"/>
    <w:rsid w:val="0051489C"/>
    <w:rsid w:val="0051688F"/>
    <w:rsid w:val="00525752"/>
    <w:rsid w:val="00537EA2"/>
    <w:rsid w:val="00544B6E"/>
    <w:rsid w:val="00544F5F"/>
    <w:rsid w:val="005470F9"/>
    <w:rsid w:val="00557CD9"/>
    <w:rsid w:val="005661FE"/>
    <w:rsid w:val="00574D30"/>
    <w:rsid w:val="00575171"/>
    <w:rsid w:val="00581E62"/>
    <w:rsid w:val="00592DFD"/>
    <w:rsid w:val="00595422"/>
    <w:rsid w:val="005A22DA"/>
    <w:rsid w:val="005C6763"/>
    <w:rsid w:val="005D120D"/>
    <w:rsid w:val="005F13E5"/>
    <w:rsid w:val="005F1B9A"/>
    <w:rsid w:val="005F7D9D"/>
    <w:rsid w:val="0060176B"/>
    <w:rsid w:val="006025AC"/>
    <w:rsid w:val="006033E9"/>
    <w:rsid w:val="006134EF"/>
    <w:rsid w:val="006474C4"/>
    <w:rsid w:val="00647A8D"/>
    <w:rsid w:val="00650226"/>
    <w:rsid w:val="00651C19"/>
    <w:rsid w:val="006648F7"/>
    <w:rsid w:val="0067438B"/>
    <w:rsid w:val="00677363"/>
    <w:rsid w:val="0068281A"/>
    <w:rsid w:val="00687B1A"/>
    <w:rsid w:val="00697EF8"/>
    <w:rsid w:val="006A2A7E"/>
    <w:rsid w:val="006A38C1"/>
    <w:rsid w:val="006A6B7E"/>
    <w:rsid w:val="006C0A6B"/>
    <w:rsid w:val="006E4AF6"/>
    <w:rsid w:val="00711164"/>
    <w:rsid w:val="00725B0A"/>
    <w:rsid w:val="00727AF2"/>
    <w:rsid w:val="0074673F"/>
    <w:rsid w:val="00757CFB"/>
    <w:rsid w:val="00773409"/>
    <w:rsid w:val="00787FAD"/>
    <w:rsid w:val="007A0A8E"/>
    <w:rsid w:val="007B1F58"/>
    <w:rsid w:val="007B6170"/>
    <w:rsid w:val="007D1CD5"/>
    <w:rsid w:val="007E2AD4"/>
    <w:rsid w:val="007E7E5D"/>
    <w:rsid w:val="007F01A1"/>
    <w:rsid w:val="007F611A"/>
    <w:rsid w:val="008142C6"/>
    <w:rsid w:val="00826BA1"/>
    <w:rsid w:val="00835821"/>
    <w:rsid w:val="0084326F"/>
    <w:rsid w:val="00856BE7"/>
    <w:rsid w:val="00864010"/>
    <w:rsid w:val="00875CB0"/>
    <w:rsid w:val="0088502A"/>
    <w:rsid w:val="0089447B"/>
    <w:rsid w:val="00895202"/>
    <w:rsid w:val="008A1BC6"/>
    <w:rsid w:val="008A1D82"/>
    <w:rsid w:val="008B35BA"/>
    <w:rsid w:val="008B619B"/>
    <w:rsid w:val="008D032C"/>
    <w:rsid w:val="008D16D8"/>
    <w:rsid w:val="008E5E44"/>
    <w:rsid w:val="008F0099"/>
    <w:rsid w:val="008F2F38"/>
    <w:rsid w:val="00903894"/>
    <w:rsid w:val="00905F61"/>
    <w:rsid w:val="00906D55"/>
    <w:rsid w:val="00913665"/>
    <w:rsid w:val="0091462F"/>
    <w:rsid w:val="009168D3"/>
    <w:rsid w:val="00936D64"/>
    <w:rsid w:val="009439AE"/>
    <w:rsid w:val="00947C0E"/>
    <w:rsid w:val="00953A24"/>
    <w:rsid w:val="00960529"/>
    <w:rsid w:val="00970AD1"/>
    <w:rsid w:val="00986E24"/>
    <w:rsid w:val="00990559"/>
    <w:rsid w:val="00992AB8"/>
    <w:rsid w:val="009A722D"/>
    <w:rsid w:val="009B2DBF"/>
    <w:rsid w:val="009B6B29"/>
    <w:rsid w:val="009D4358"/>
    <w:rsid w:val="009E2E36"/>
    <w:rsid w:val="009E53E0"/>
    <w:rsid w:val="009F1627"/>
    <w:rsid w:val="009F21ED"/>
    <w:rsid w:val="00A05006"/>
    <w:rsid w:val="00A10688"/>
    <w:rsid w:val="00A2723A"/>
    <w:rsid w:val="00A34A90"/>
    <w:rsid w:val="00A46C77"/>
    <w:rsid w:val="00A703BD"/>
    <w:rsid w:val="00A72D45"/>
    <w:rsid w:val="00A76772"/>
    <w:rsid w:val="00A908E2"/>
    <w:rsid w:val="00A91BC6"/>
    <w:rsid w:val="00AA0F08"/>
    <w:rsid w:val="00AA771F"/>
    <w:rsid w:val="00AB0C56"/>
    <w:rsid w:val="00AB1B80"/>
    <w:rsid w:val="00AC2C4F"/>
    <w:rsid w:val="00AC7404"/>
    <w:rsid w:val="00AD2F1C"/>
    <w:rsid w:val="00AE28EB"/>
    <w:rsid w:val="00AE2A0A"/>
    <w:rsid w:val="00B061EE"/>
    <w:rsid w:val="00B21E55"/>
    <w:rsid w:val="00B30223"/>
    <w:rsid w:val="00B307AC"/>
    <w:rsid w:val="00B3560C"/>
    <w:rsid w:val="00B35D11"/>
    <w:rsid w:val="00B376CC"/>
    <w:rsid w:val="00B62226"/>
    <w:rsid w:val="00B826FF"/>
    <w:rsid w:val="00BA3F1E"/>
    <w:rsid w:val="00BC7E0C"/>
    <w:rsid w:val="00BD426C"/>
    <w:rsid w:val="00BE6F5B"/>
    <w:rsid w:val="00BF35F4"/>
    <w:rsid w:val="00BF577B"/>
    <w:rsid w:val="00C02475"/>
    <w:rsid w:val="00C054C6"/>
    <w:rsid w:val="00C06919"/>
    <w:rsid w:val="00C26568"/>
    <w:rsid w:val="00C403F8"/>
    <w:rsid w:val="00C40B0D"/>
    <w:rsid w:val="00C43257"/>
    <w:rsid w:val="00C46771"/>
    <w:rsid w:val="00C51629"/>
    <w:rsid w:val="00C5235A"/>
    <w:rsid w:val="00C53738"/>
    <w:rsid w:val="00C57947"/>
    <w:rsid w:val="00C85230"/>
    <w:rsid w:val="00C90398"/>
    <w:rsid w:val="00C90C2A"/>
    <w:rsid w:val="00CA60D7"/>
    <w:rsid w:val="00CB250B"/>
    <w:rsid w:val="00CC0A8D"/>
    <w:rsid w:val="00CC1152"/>
    <w:rsid w:val="00CC3CD8"/>
    <w:rsid w:val="00CE5696"/>
    <w:rsid w:val="00CF7976"/>
    <w:rsid w:val="00D0435C"/>
    <w:rsid w:val="00D1125F"/>
    <w:rsid w:val="00D12347"/>
    <w:rsid w:val="00D15B32"/>
    <w:rsid w:val="00D20F51"/>
    <w:rsid w:val="00D25163"/>
    <w:rsid w:val="00D2602E"/>
    <w:rsid w:val="00D32726"/>
    <w:rsid w:val="00D412A5"/>
    <w:rsid w:val="00D50671"/>
    <w:rsid w:val="00D51F36"/>
    <w:rsid w:val="00D53593"/>
    <w:rsid w:val="00D57032"/>
    <w:rsid w:val="00D7230D"/>
    <w:rsid w:val="00D73A25"/>
    <w:rsid w:val="00D84EFF"/>
    <w:rsid w:val="00D93EBF"/>
    <w:rsid w:val="00D961A6"/>
    <w:rsid w:val="00D96617"/>
    <w:rsid w:val="00DA2061"/>
    <w:rsid w:val="00DA509C"/>
    <w:rsid w:val="00DE2C6A"/>
    <w:rsid w:val="00DF30DB"/>
    <w:rsid w:val="00E06390"/>
    <w:rsid w:val="00E11723"/>
    <w:rsid w:val="00E11CD2"/>
    <w:rsid w:val="00E1566A"/>
    <w:rsid w:val="00E16174"/>
    <w:rsid w:val="00E206D1"/>
    <w:rsid w:val="00E54CFB"/>
    <w:rsid w:val="00E56A2E"/>
    <w:rsid w:val="00E56F83"/>
    <w:rsid w:val="00E60B76"/>
    <w:rsid w:val="00E66A0D"/>
    <w:rsid w:val="00E700CB"/>
    <w:rsid w:val="00E703C9"/>
    <w:rsid w:val="00E83785"/>
    <w:rsid w:val="00E9167D"/>
    <w:rsid w:val="00EA2C5A"/>
    <w:rsid w:val="00EA6339"/>
    <w:rsid w:val="00EC7654"/>
    <w:rsid w:val="00ED053B"/>
    <w:rsid w:val="00ED4543"/>
    <w:rsid w:val="00EE0150"/>
    <w:rsid w:val="00EE78E4"/>
    <w:rsid w:val="00EF7EE1"/>
    <w:rsid w:val="00F064A2"/>
    <w:rsid w:val="00F12336"/>
    <w:rsid w:val="00F162E6"/>
    <w:rsid w:val="00F203DD"/>
    <w:rsid w:val="00F331CC"/>
    <w:rsid w:val="00F475F4"/>
    <w:rsid w:val="00F47ACE"/>
    <w:rsid w:val="00F47ED9"/>
    <w:rsid w:val="00F517F7"/>
    <w:rsid w:val="00F57751"/>
    <w:rsid w:val="00F81BA0"/>
    <w:rsid w:val="00F86F4D"/>
    <w:rsid w:val="00F87464"/>
    <w:rsid w:val="00F976DF"/>
    <w:rsid w:val="00FB257D"/>
    <w:rsid w:val="00FB43F9"/>
    <w:rsid w:val="00FC274B"/>
    <w:rsid w:val="00FC72BD"/>
    <w:rsid w:val="00FD412B"/>
    <w:rsid w:val="00FD50C6"/>
    <w:rsid w:val="00FD7957"/>
    <w:rsid w:val="00FE2A83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E7F66"/>
  <w15:chartTrackingRefBased/>
  <w15:docId w15:val="{7905BE09-FC3B-4AC6-A0ED-7A5D2668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A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51489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51489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525752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F0E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2F0E19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C90C2A"/>
  </w:style>
  <w:style w:type="paragraph" w:styleId="ListParagraph">
    <w:name w:val="List Paragraph"/>
    <w:basedOn w:val="Normal"/>
    <w:uiPriority w:val="34"/>
    <w:qFormat/>
    <w:rsid w:val="0089447B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3B40EF"/>
    <w:rPr>
      <w:rFonts w:ascii="Tahoma" w:eastAsia="Times New Roman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9520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21492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21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2149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921"/>
    <w:rPr>
      <w:b/>
      <w:bCs/>
      <w:szCs w:val="25"/>
    </w:rPr>
  </w:style>
  <w:style w:type="character" w:customStyle="1" w:styleId="Heading1Char">
    <w:name w:val="Heading 1 Char"/>
    <w:link w:val="Heading1"/>
    <w:rsid w:val="0051489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51489C"/>
    <w:rPr>
      <w:rFonts w:ascii="Angsana New" w:eastAsia="Cordia New" w:hAnsi="Angsana New" w:cs="AngsanaUPC"/>
      <w:sz w:val="34"/>
      <w:szCs w:val="34"/>
      <w:lang w:val="en-US"/>
    </w:rPr>
  </w:style>
  <w:style w:type="character" w:customStyle="1" w:styleId="AngsanaUPC17">
    <w:name w:val="ลักษณะ (ไทยและอื่นๆ) AngsanaUPC 17 พ."/>
    <w:rsid w:val="0051489C"/>
    <w:rPr>
      <w:rFonts w:ascii="Angsana New" w:hAnsi="Angsana New" w:cs="AngsanaUPC"/>
      <w:spacing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PC191043</dc:creator>
  <cp:keywords/>
  <cp:lastModifiedBy>ณัชชา ธรรมวัชระ</cp:lastModifiedBy>
  <cp:revision>4</cp:revision>
  <cp:lastPrinted>2025-03-18T06:53:00Z</cp:lastPrinted>
  <dcterms:created xsi:type="dcterms:W3CDTF">2025-03-20T08:55:00Z</dcterms:created>
  <dcterms:modified xsi:type="dcterms:W3CDTF">2025-03-24T08:27:00Z</dcterms:modified>
</cp:coreProperties>
</file>